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17F29A" w14:textId="24612FC3" w:rsidR="00CF6838" w:rsidRPr="0054323F" w:rsidRDefault="009253FD" w:rsidP="0028617C">
      <w:pPr>
        <w:rPr>
          <w:rFonts w:ascii="Calibri" w:hAnsi="Calibri"/>
          <w:sz w:val="18"/>
          <w:szCs w:val="18"/>
        </w:rPr>
      </w:pPr>
    </w:p>
    <w:tbl>
      <w:tblPr>
        <w:tblpPr w:leftFromText="180" w:rightFromText="180" w:horzAnchor="margin" w:tblpY="649"/>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5"/>
        <w:gridCol w:w="4410"/>
      </w:tblGrid>
      <w:tr w:rsidR="00F8432D" w:rsidRPr="0028617C" w14:paraId="50FC2B80" w14:textId="77777777" w:rsidTr="00DC3881">
        <w:trPr>
          <w:cantSplit/>
        </w:trPr>
        <w:tc>
          <w:tcPr>
            <w:tcW w:w="4945" w:type="dxa"/>
            <w:shd w:val="clear" w:color="auto" w:fill="auto"/>
          </w:tcPr>
          <w:p w14:paraId="09C2D47E" w14:textId="11364CB0" w:rsidR="00F8432D" w:rsidRPr="00DC3881" w:rsidRDefault="00F8432D" w:rsidP="0028617C">
            <w:pPr>
              <w:rPr>
                <w:rFonts w:ascii="Calibri" w:hAnsi="Calibri"/>
                <w:sz w:val="22"/>
                <w:szCs w:val="22"/>
              </w:rPr>
            </w:pPr>
            <w:r w:rsidRPr="0028617C">
              <w:rPr>
                <w:rFonts w:ascii="Calibri" w:hAnsi="Calibri"/>
                <w:b/>
                <w:sz w:val="22"/>
                <w:szCs w:val="22"/>
              </w:rPr>
              <w:t>JOB TITLE:</w:t>
            </w:r>
            <w:r w:rsidR="00920FF2">
              <w:rPr>
                <w:rFonts w:ascii="Calibri" w:hAnsi="Calibri"/>
                <w:b/>
                <w:sz w:val="22"/>
                <w:szCs w:val="22"/>
              </w:rPr>
              <w:t xml:space="preserve"> </w:t>
            </w:r>
            <w:r w:rsidR="00DC3881">
              <w:rPr>
                <w:rFonts w:ascii="Calibri" w:hAnsi="Calibri"/>
                <w:sz w:val="22"/>
                <w:szCs w:val="22"/>
              </w:rPr>
              <w:t>Chief Diversity, Equity and Inclusion Officer</w:t>
            </w:r>
          </w:p>
        </w:tc>
        <w:tc>
          <w:tcPr>
            <w:tcW w:w="4410" w:type="dxa"/>
            <w:shd w:val="clear" w:color="auto" w:fill="auto"/>
          </w:tcPr>
          <w:p w14:paraId="125E9163" w14:textId="64B7928E" w:rsidR="00F8432D" w:rsidRPr="0028617C" w:rsidRDefault="00F8432D" w:rsidP="0028617C">
            <w:pPr>
              <w:rPr>
                <w:rFonts w:ascii="Calibri" w:hAnsi="Calibri"/>
                <w:sz w:val="22"/>
                <w:szCs w:val="22"/>
              </w:rPr>
            </w:pPr>
            <w:r w:rsidRPr="0028617C">
              <w:rPr>
                <w:rFonts w:ascii="Calibri" w:hAnsi="Calibri"/>
                <w:b/>
                <w:sz w:val="22"/>
                <w:szCs w:val="22"/>
              </w:rPr>
              <w:t>LOCATION</w:t>
            </w:r>
            <w:r w:rsidRPr="008E5B68">
              <w:rPr>
                <w:rFonts w:ascii="Calibri" w:hAnsi="Calibri"/>
                <w:b/>
                <w:sz w:val="22"/>
                <w:szCs w:val="22"/>
              </w:rPr>
              <w:t>:</w:t>
            </w:r>
            <w:r w:rsidR="005E0BE1">
              <w:rPr>
                <w:rFonts w:ascii="Calibri" w:hAnsi="Calibri"/>
                <w:sz w:val="22"/>
                <w:szCs w:val="22"/>
              </w:rPr>
              <w:t xml:space="preserve"> </w:t>
            </w:r>
            <w:r w:rsidR="00920FF2">
              <w:rPr>
                <w:rFonts w:ascii="Calibri" w:hAnsi="Calibri"/>
                <w:sz w:val="22"/>
                <w:szCs w:val="22"/>
              </w:rPr>
              <w:t>Oregon City, OR</w:t>
            </w:r>
          </w:p>
        </w:tc>
      </w:tr>
      <w:tr w:rsidR="00F8432D" w:rsidRPr="0028617C" w14:paraId="3F3FD647" w14:textId="77777777" w:rsidTr="00DC3881">
        <w:tc>
          <w:tcPr>
            <w:tcW w:w="4945" w:type="dxa"/>
            <w:shd w:val="clear" w:color="auto" w:fill="auto"/>
          </w:tcPr>
          <w:p w14:paraId="751DB19A" w14:textId="353D1D26" w:rsidR="00F8432D" w:rsidRPr="00920FF2" w:rsidRDefault="00F8432D" w:rsidP="0028617C">
            <w:pPr>
              <w:rPr>
                <w:rFonts w:ascii="Calibri" w:hAnsi="Calibri"/>
                <w:sz w:val="22"/>
                <w:szCs w:val="22"/>
              </w:rPr>
            </w:pPr>
            <w:r w:rsidRPr="0028617C">
              <w:rPr>
                <w:rFonts w:ascii="Calibri" w:hAnsi="Calibri"/>
                <w:b/>
                <w:sz w:val="22"/>
                <w:szCs w:val="22"/>
              </w:rPr>
              <w:t>DIVISION/DEPARTMENT:</w:t>
            </w:r>
            <w:r w:rsidR="00920FF2" w:rsidRPr="00DC3881">
              <w:rPr>
                <w:rFonts w:ascii="Calibri" w:hAnsi="Calibri"/>
                <w:sz w:val="22"/>
                <w:szCs w:val="22"/>
              </w:rPr>
              <w:t xml:space="preserve"> </w:t>
            </w:r>
            <w:r w:rsidR="00DC3881" w:rsidRPr="00DC3881">
              <w:rPr>
                <w:rFonts w:ascii="Calibri" w:hAnsi="Calibri"/>
                <w:sz w:val="22"/>
                <w:szCs w:val="22"/>
              </w:rPr>
              <w:t>Executive / President</w:t>
            </w:r>
          </w:p>
        </w:tc>
        <w:tc>
          <w:tcPr>
            <w:tcW w:w="4410" w:type="dxa"/>
            <w:shd w:val="clear" w:color="auto" w:fill="auto"/>
          </w:tcPr>
          <w:p w14:paraId="0F335490" w14:textId="77777777" w:rsidR="00F8432D" w:rsidRPr="0028617C" w:rsidRDefault="00F8432D" w:rsidP="0028617C">
            <w:pPr>
              <w:rPr>
                <w:rFonts w:ascii="Calibri" w:hAnsi="Calibri"/>
                <w:sz w:val="22"/>
                <w:szCs w:val="22"/>
              </w:rPr>
            </w:pPr>
            <w:r w:rsidRPr="0028617C">
              <w:rPr>
                <w:rFonts w:ascii="Calibri" w:hAnsi="Calibri"/>
                <w:b/>
                <w:sz w:val="22"/>
                <w:szCs w:val="22"/>
              </w:rPr>
              <w:t>ORGANIZATION:</w:t>
            </w:r>
            <w:r w:rsidRPr="0028617C">
              <w:rPr>
                <w:rFonts w:ascii="Calibri" w:hAnsi="Calibri"/>
                <w:sz w:val="22"/>
                <w:szCs w:val="22"/>
              </w:rPr>
              <w:t xml:space="preserve"> Clackamas Community College</w:t>
            </w:r>
          </w:p>
        </w:tc>
      </w:tr>
      <w:tr w:rsidR="00F8432D" w:rsidRPr="0028617C" w14:paraId="26DBE2EF" w14:textId="77777777" w:rsidTr="00DC3881">
        <w:tc>
          <w:tcPr>
            <w:tcW w:w="4945" w:type="dxa"/>
            <w:shd w:val="clear" w:color="auto" w:fill="auto"/>
          </w:tcPr>
          <w:p w14:paraId="0F0C43F4" w14:textId="1683EC25" w:rsidR="00F8432D" w:rsidRPr="0028617C" w:rsidRDefault="00F8432D" w:rsidP="00A47E1B">
            <w:pPr>
              <w:tabs>
                <w:tab w:val="center" w:pos="2286"/>
              </w:tabs>
              <w:rPr>
                <w:rFonts w:ascii="Calibri" w:hAnsi="Calibri"/>
                <w:sz w:val="22"/>
                <w:szCs w:val="22"/>
              </w:rPr>
            </w:pPr>
            <w:r w:rsidRPr="0054323F">
              <w:rPr>
                <w:rFonts w:ascii="Calibri" w:hAnsi="Calibri"/>
                <w:b/>
                <w:sz w:val="22"/>
                <w:szCs w:val="22"/>
              </w:rPr>
              <w:t>PAY RANGE:</w:t>
            </w:r>
            <w:r w:rsidRPr="0054323F">
              <w:rPr>
                <w:rFonts w:ascii="Calibri" w:hAnsi="Calibri"/>
                <w:sz w:val="22"/>
                <w:szCs w:val="22"/>
              </w:rPr>
              <w:t xml:space="preserve"> </w:t>
            </w:r>
            <w:r w:rsidR="005E0BE1">
              <w:rPr>
                <w:rFonts w:ascii="Calibri" w:hAnsi="Calibri"/>
                <w:sz w:val="22"/>
                <w:szCs w:val="22"/>
              </w:rPr>
              <w:t xml:space="preserve"> </w:t>
            </w:r>
            <w:r w:rsidR="00A47E1B">
              <w:rPr>
                <w:rFonts w:ascii="Calibri" w:hAnsi="Calibri"/>
                <w:sz w:val="22"/>
                <w:szCs w:val="22"/>
              </w:rPr>
              <w:tab/>
            </w:r>
          </w:p>
        </w:tc>
        <w:tc>
          <w:tcPr>
            <w:tcW w:w="4410" w:type="dxa"/>
            <w:shd w:val="clear" w:color="auto" w:fill="auto"/>
          </w:tcPr>
          <w:p w14:paraId="6497992B" w14:textId="088E01BF" w:rsidR="00F8432D" w:rsidRPr="0028617C" w:rsidRDefault="00F8432D" w:rsidP="005E0BE1">
            <w:pPr>
              <w:tabs>
                <w:tab w:val="left" w:pos="2676"/>
              </w:tabs>
              <w:rPr>
                <w:rFonts w:ascii="Calibri" w:hAnsi="Calibri"/>
                <w:sz w:val="22"/>
                <w:szCs w:val="22"/>
              </w:rPr>
            </w:pPr>
            <w:r w:rsidRPr="0028617C">
              <w:rPr>
                <w:rFonts w:ascii="Calibri" w:hAnsi="Calibri"/>
                <w:b/>
                <w:sz w:val="22"/>
                <w:szCs w:val="22"/>
              </w:rPr>
              <w:t>FLSA CATEGORY</w:t>
            </w:r>
            <w:r w:rsidRPr="00920FF2">
              <w:rPr>
                <w:rFonts w:ascii="Calibri" w:hAnsi="Calibri"/>
                <w:sz w:val="22"/>
                <w:szCs w:val="22"/>
              </w:rPr>
              <w:t>:</w:t>
            </w:r>
            <w:r w:rsidR="00E22848" w:rsidRPr="00920FF2">
              <w:rPr>
                <w:rFonts w:ascii="Calibri" w:hAnsi="Calibri"/>
                <w:sz w:val="22"/>
                <w:szCs w:val="22"/>
              </w:rPr>
              <w:t xml:space="preserve"> </w:t>
            </w:r>
            <w:r w:rsidR="00920FF2" w:rsidRPr="00920FF2">
              <w:rPr>
                <w:rFonts w:ascii="Calibri" w:hAnsi="Calibri"/>
                <w:sz w:val="22"/>
                <w:szCs w:val="22"/>
              </w:rPr>
              <w:t>Exempt</w:t>
            </w:r>
          </w:p>
        </w:tc>
      </w:tr>
      <w:tr w:rsidR="00F8432D" w:rsidRPr="0028617C" w14:paraId="55ED2498" w14:textId="77777777" w:rsidTr="00DC3881">
        <w:tc>
          <w:tcPr>
            <w:tcW w:w="4945" w:type="dxa"/>
            <w:shd w:val="clear" w:color="auto" w:fill="auto"/>
          </w:tcPr>
          <w:p w14:paraId="5C9DBC45" w14:textId="10370125" w:rsidR="00F8432D" w:rsidRPr="0028617C" w:rsidRDefault="00F8432D" w:rsidP="0028617C">
            <w:pPr>
              <w:rPr>
                <w:rFonts w:ascii="Calibri" w:hAnsi="Calibri"/>
                <w:sz w:val="22"/>
                <w:szCs w:val="22"/>
              </w:rPr>
            </w:pPr>
            <w:r w:rsidRPr="0028617C">
              <w:rPr>
                <w:rFonts w:ascii="Calibri" w:hAnsi="Calibri"/>
                <w:b/>
                <w:sz w:val="22"/>
                <w:szCs w:val="22"/>
              </w:rPr>
              <w:t>PHYSICAL REQUIREMENTS</w:t>
            </w:r>
            <w:r w:rsidR="005E0BE1">
              <w:rPr>
                <w:rFonts w:ascii="Calibri" w:hAnsi="Calibri"/>
                <w:sz w:val="22"/>
                <w:szCs w:val="22"/>
              </w:rPr>
              <w:t>:</w:t>
            </w:r>
            <w:r w:rsidR="00920FF2">
              <w:rPr>
                <w:rFonts w:ascii="Calibri" w:hAnsi="Calibri"/>
                <w:sz w:val="22"/>
                <w:szCs w:val="22"/>
              </w:rPr>
              <w:t xml:space="preserve"> Attached</w:t>
            </w:r>
          </w:p>
        </w:tc>
        <w:tc>
          <w:tcPr>
            <w:tcW w:w="4410" w:type="dxa"/>
            <w:shd w:val="clear" w:color="auto" w:fill="auto"/>
          </w:tcPr>
          <w:p w14:paraId="2A4C8DEA" w14:textId="0AA0CF7D" w:rsidR="00F8432D" w:rsidRPr="0028617C" w:rsidRDefault="00F8432D" w:rsidP="0028617C">
            <w:pPr>
              <w:rPr>
                <w:rFonts w:ascii="Calibri" w:hAnsi="Calibri"/>
                <w:b/>
                <w:sz w:val="22"/>
                <w:szCs w:val="22"/>
              </w:rPr>
            </w:pPr>
            <w:r w:rsidRPr="0028617C">
              <w:rPr>
                <w:rFonts w:ascii="Calibri" w:hAnsi="Calibri"/>
                <w:b/>
                <w:sz w:val="22"/>
                <w:szCs w:val="22"/>
              </w:rPr>
              <w:t>WORKERS</w:t>
            </w:r>
            <w:r w:rsidR="00F4672D">
              <w:rPr>
                <w:rFonts w:ascii="Calibri" w:hAnsi="Calibri"/>
                <w:b/>
                <w:sz w:val="22"/>
                <w:szCs w:val="22"/>
              </w:rPr>
              <w:t>’</w:t>
            </w:r>
            <w:r w:rsidRPr="0028617C">
              <w:rPr>
                <w:rFonts w:ascii="Calibri" w:hAnsi="Calibri"/>
                <w:b/>
                <w:sz w:val="22"/>
                <w:szCs w:val="22"/>
              </w:rPr>
              <w:t xml:space="preserve"> COMP CODE:</w:t>
            </w:r>
            <w:r w:rsidR="0054323F">
              <w:rPr>
                <w:rFonts w:ascii="Calibri" w:hAnsi="Calibri"/>
                <w:b/>
                <w:sz w:val="22"/>
                <w:szCs w:val="22"/>
              </w:rPr>
              <w:t xml:space="preserve"> </w:t>
            </w:r>
          </w:p>
        </w:tc>
      </w:tr>
      <w:tr w:rsidR="00F8432D" w:rsidRPr="0028617C" w14:paraId="20A698DE" w14:textId="77777777" w:rsidTr="00DC3881">
        <w:tc>
          <w:tcPr>
            <w:tcW w:w="4945" w:type="dxa"/>
            <w:shd w:val="clear" w:color="auto" w:fill="auto"/>
          </w:tcPr>
          <w:p w14:paraId="05A1CC37" w14:textId="6F46E455" w:rsidR="00F8432D" w:rsidRPr="0028617C" w:rsidRDefault="00F8432D" w:rsidP="0028617C">
            <w:pPr>
              <w:rPr>
                <w:rFonts w:ascii="Calibri" w:hAnsi="Calibri"/>
                <w:sz w:val="22"/>
                <w:szCs w:val="22"/>
              </w:rPr>
            </w:pPr>
            <w:r w:rsidRPr="0028617C">
              <w:rPr>
                <w:rFonts w:ascii="Calibri" w:hAnsi="Calibri"/>
                <w:b/>
                <w:sz w:val="22"/>
                <w:szCs w:val="22"/>
              </w:rPr>
              <w:t>PPE:</w:t>
            </w:r>
            <w:r w:rsidR="005E0BE1">
              <w:rPr>
                <w:rFonts w:ascii="Calibri" w:hAnsi="Calibri"/>
                <w:sz w:val="22"/>
                <w:szCs w:val="22"/>
              </w:rPr>
              <w:t xml:space="preserve"> </w:t>
            </w:r>
            <w:r w:rsidR="00920FF2">
              <w:rPr>
                <w:rFonts w:ascii="Calibri" w:hAnsi="Calibri"/>
                <w:sz w:val="22"/>
                <w:szCs w:val="22"/>
              </w:rPr>
              <w:t xml:space="preserve"> Per work location</w:t>
            </w:r>
          </w:p>
        </w:tc>
        <w:tc>
          <w:tcPr>
            <w:tcW w:w="4410" w:type="dxa"/>
            <w:shd w:val="clear" w:color="auto" w:fill="auto"/>
          </w:tcPr>
          <w:p w14:paraId="2B240A29" w14:textId="5BC79277" w:rsidR="00F8432D" w:rsidRPr="0028617C" w:rsidRDefault="00F8432D" w:rsidP="0028617C">
            <w:pPr>
              <w:rPr>
                <w:rFonts w:ascii="Calibri" w:hAnsi="Calibri"/>
                <w:sz w:val="22"/>
                <w:szCs w:val="22"/>
              </w:rPr>
            </w:pPr>
            <w:r w:rsidRPr="0028617C">
              <w:rPr>
                <w:rFonts w:ascii="Calibri" w:hAnsi="Calibri"/>
                <w:b/>
                <w:sz w:val="22"/>
                <w:szCs w:val="22"/>
              </w:rPr>
              <w:t>REVISION DATE</w:t>
            </w:r>
            <w:r w:rsidRPr="0028617C">
              <w:rPr>
                <w:rFonts w:ascii="Calibri" w:hAnsi="Calibri"/>
                <w:sz w:val="22"/>
                <w:szCs w:val="22"/>
              </w:rPr>
              <w:t xml:space="preserve">: </w:t>
            </w:r>
            <w:r w:rsidR="00DC3881">
              <w:rPr>
                <w:rFonts w:ascii="Calibri" w:hAnsi="Calibri"/>
                <w:sz w:val="22"/>
                <w:szCs w:val="22"/>
              </w:rPr>
              <w:t>October 2020</w:t>
            </w:r>
          </w:p>
        </w:tc>
      </w:tr>
    </w:tbl>
    <w:p w14:paraId="17A859FC" w14:textId="5F49B3D3" w:rsidR="00F8432D" w:rsidRPr="00AA0C77" w:rsidRDefault="00F8432D" w:rsidP="0054323F">
      <w:pPr>
        <w:contextualSpacing/>
        <w:rPr>
          <w:rFonts w:asciiTheme="minorHAnsi" w:hAnsiTheme="minorHAnsi" w:cstheme="minorHAnsi"/>
          <w:b/>
          <w:sz w:val="22"/>
          <w:szCs w:val="22"/>
        </w:rPr>
      </w:pPr>
      <w:r w:rsidRPr="00AA0C77">
        <w:rPr>
          <w:rFonts w:asciiTheme="minorHAnsi" w:hAnsiTheme="minorHAnsi" w:cstheme="minorHAnsi"/>
          <w:b/>
          <w:sz w:val="22"/>
          <w:szCs w:val="22"/>
          <w:u w:val="single"/>
        </w:rPr>
        <w:t>PURPOSE OF POSITION</w:t>
      </w:r>
      <w:r w:rsidR="0054323F" w:rsidRPr="00AA0C77">
        <w:rPr>
          <w:rFonts w:asciiTheme="minorHAnsi" w:hAnsiTheme="minorHAnsi" w:cstheme="minorHAnsi"/>
          <w:b/>
          <w:sz w:val="22"/>
          <w:szCs w:val="22"/>
        </w:rPr>
        <w:t>:</w:t>
      </w:r>
    </w:p>
    <w:p w14:paraId="603AD5CA" w14:textId="76889F98" w:rsidR="0072529A" w:rsidRPr="00ED02F2" w:rsidRDefault="0072529A" w:rsidP="0072529A">
      <w:pPr>
        <w:rPr>
          <w:rFonts w:asciiTheme="minorHAnsi" w:hAnsiTheme="minorHAnsi" w:cstheme="minorHAnsi"/>
          <w:sz w:val="22"/>
          <w:szCs w:val="22"/>
        </w:rPr>
      </w:pPr>
      <w:r w:rsidRPr="0072529A">
        <w:rPr>
          <w:rFonts w:asciiTheme="minorHAnsi" w:hAnsiTheme="minorHAnsi" w:cstheme="minorHAnsi"/>
          <w:sz w:val="22"/>
          <w:szCs w:val="22"/>
        </w:rPr>
        <w:t>The Chief Diversity</w:t>
      </w:r>
      <w:r>
        <w:rPr>
          <w:rFonts w:asciiTheme="minorHAnsi" w:hAnsiTheme="minorHAnsi" w:cstheme="minorHAnsi"/>
          <w:sz w:val="22"/>
          <w:szCs w:val="22"/>
        </w:rPr>
        <w:t>, Equity and Inclusion</w:t>
      </w:r>
      <w:r w:rsidRPr="0072529A">
        <w:rPr>
          <w:rFonts w:asciiTheme="minorHAnsi" w:hAnsiTheme="minorHAnsi" w:cstheme="minorHAnsi"/>
          <w:sz w:val="22"/>
          <w:szCs w:val="22"/>
        </w:rPr>
        <w:t xml:space="preserve"> </w:t>
      </w:r>
      <w:r w:rsidR="00C05F23">
        <w:rPr>
          <w:rFonts w:asciiTheme="minorHAnsi" w:hAnsiTheme="minorHAnsi" w:cstheme="minorHAnsi"/>
          <w:sz w:val="22"/>
          <w:szCs w:val="22"/>
        </w:rPr>
        <w:t>Officer (CDE</w:t>
      </w:r>
      <w:r w:rsidR="00EF28BC">
        <w:rPr>
          <w:rFonts w:asciiTheme="minorHAnsi" w:hAnsiTheme="minorHAnsi" w:cstheme="minorHAnsi"/>
          <w:sz w:val="22"/>
          <w:szCs w:val="22"/>
        </w:rPr>
        <w:t>IO) will lead the work o</w:t>
      </w:r>
      <w:r w:rsidR="00EF28BC" w:rsidRPr="00EF28BC">
        <w:rPr>
          <w:rFonts w:asciiTheme="minorHAnsi" w:hAnsiTheme="minorHAnsi" w:cstheme="minorHAnsi"/>
          <w:sz w:val="22"/>
          <w:szCs w:val="22"/>
        </w:rPr>
        <w:t xml:space="preserve">f building </w:t>
      </w:r>
      <w:r w:rsidR="00EF28BC">
        <w:rPr>
          <w:rFonts w:asciiTheme="minorHAnsi" w:hAnsiTheme="minorHAnsi" w:cstheme="minorHAnsi"/>
          <w:sz w:val="22"/>
          <w:szCs w:val="22"/>
        </w:rPr>
        <w:t>the College’s organizational</w:t>
      </w:r>
      <w:r w:rsidR="00EF28BC" w:rsidRPr="00EF28BC">
        <w:rPr>
          <w:rFonts w:asciiTheme="minorHAnsi" w:hAnsiTheme="minorHAnsi" w:cstheme="minorHAnsi"/>
          <w:sz w:val="22"/>
          <w:szCs w:val="22"/>
        </w:rPr>
        <w:t xml:space="preserve"> equity and inclusion program</w:t>
      </w:r>
      <w:r w:rsidR="00DF18C3">
        <w:rPr>
          <w:rFonts w:asciiTheme="minorHAnsi" w:hAnsiTheme="minorHAnsi" w:cstheme="minorHAnsi"/>
          <w:sz w:val="22"/>
          <w:szCs w:val="22"/>
        </w:rPr>
        <w:t xml:space="preserve">. As such, the CEIO </w:t>
      </w:r>
      <w:r w:rsidR="00EF28BC">
        <w:rPr>
          <w:rFonts w:asciiTheme="minorHAnsi" w:hAnsiTheme="minorHAnsi" w:cstheme="minorHAnsi"/>
          <w:sz w:val="22"/>
          <w:szCs w:val="22"/>
        </w:rPr>
        <w:t>will assist in the creation of and support for the stru</w:t>
      </w:r>
      <w:r w:rsidR="00EF28BC" w:rsidRPr="00EF28BC">
        <w:rPr>
          <w:rFonts w:asciiTheme="minorHAnsi" w:hAnsiTheme="minorHAnsi" w:cstheme="minorHAnsi"/>
          <w:sz w:val="22"/>
          <w:szCs w:val="22"/>
        </w:rPr>
        <w:t>ctures</w:t>
      </w:r>
      <w:r w:rsidR="00EF28BC">
        <w:rPr>
          <w:rFonts w:asciiTheme="minorHAnsi" w:hAnsiTheme="minorHAnsi" w:cstheme="minorHAnsi"/>
          <w:sz w:val="22"/>
          <w:szCs w:val="22"/>
        </w:rPr>
        <w:t>, policies and processes needed to create an inclusive, welcoming environment for students and employees.</w:t>
      </w:r>
      <w:r w:rsidR="00DF18C3" w:rsidRPr="00DF18C3">
        <w:t xml:space="preserve"> </w:t>
      </w:r>
      <w:r w:rsidR="00DF18C3">
        <w:rPr>
          <w:rFonts w:asciiTheme="minorHAnsi" w:hAnsiTheme="minorHAnsi" w:cstheme="minorHAnsi"/>
          <w:sz w:val="22"/>
          <w:szCs w:val="22"/>
        </w:rPr>
        <w:t>The individual in thi</w:t>
      </w:r>
      <w:r w:rsidR="00DF18C3" w:rsidRPr="00DF18C3">
        <w:rPr>
          <w:rFonts w:asciiTheme="minorHAnsi" w:hAnsiTheme="minorHAnsi" w:cstheme="minorHAnsi"/>
          <w:sz w:val="22"/>
          <w:szCs w:val="22"/>
        </w:rPr>
        <w:t>s role will influence the development of, and execute directly, creative ways to attract and retain a diverse student and employee population reflective of the community the College serves</w:t>
      </w:r>
      <w:r w:rsidR="00DF18C3">
        <w:rPr>
          <w:rFonts w:asciiTheme="minorHAnsi" w:hAnsiTheme="minorHAnsi" w:cstheme="minorHAnsi"/>
          <w:sz w:val="22"/>
          <w:szCs w:val="22"/>
        </w:rPr>
        <w:t xml:space="preserve">. The CEDIO </w:t>
      </w:r>
      <w:r w:rsidR="00EF28BC">
        <w:rPr>
          <w:rFonts w:asciiTheme="minorHAnsi" w:hAnsiTheme="minorHAnsi" w:cstheme="minorHAnsi"/>
          <w:sz w:val="22"/>
          <w:szCs w:val="22"/>
        </w:rPr>
        <w:t>will s</w:t>
      </w:r>
      <w:r w:rsidR="00ED02F2" w:rsidRPr="00ED02F2">
        <w:rPr>
          <w:rFonts w:asciiTheme="minorHAnsi" w:hAnsiTheme="minorHAnsi" w:cstheme="minorHAnsi"/>
          <w:sz w:val="22"/>
          <w:szCs w:val="22"/>
        </w:rPr>
        <w:t xml:space="preserve">erve as a subject matter expert, providing coaching, education and consultancy to cross-functional </w:t>
      </w:r>
      <w:r w:rsidR="00ED02F2">
        <w:rPr>
          <w:rFonts w:asciiTheme="minorHAnsi" w:hAnsiTheme="minorHAnsi" w:cstheme="minorHAnsi"/>
          <w:sz w:val="22"/>
          <w:szCs w:val="22"/>
        </w:rPr>
        <w:t xml:space="preserve">leaders of the College </w:t>
      </w:r>
      <w:r w:rsidR="00EF28BC">
        <w:rPr>
          <w:rFonts w:asciiTheme="minorHAnsi" w:hAnsiTheme="minorHAnsi" w:cstheme="minorHAnsi"/>
          <w:sz w:val="22"/>
          <w:szCs w:val="22"/>
        </w:rPr>
        <w:t>in the implementation of the DEI Strategic Plan</w:t>
      </w:r>
      <w:r w:rsidR="00ED02F2">
        <w:rPr>
          <w:rFonts w:asciiTheme="minorHAnsi" w:hAnsiTheme="minorHAnsi" w:cstheme="minorHAnsi"/>
          <w:sz w:val="22"/>
          <w:szCs w:val="22"/>
        </w:rPr>
        <w:t xml:space="preserve">. </w:t>
      </w:r>
      <w:r w:rsidR="00ED02F2" w:rsidRPr="00ED02F2">
        <w:rPr>
          <w:rFonts w:asciiTheme="minorHAnsi" w:hAnsiTheme="minorHAnsi"/>
          <w:sz w:val="22"/>
          <w:szCs w:val="22"/>
          <w:lang w:val="en"/>
        </w:rPr>
        <w:t>The</w:t>
      </w:r>
      <w:r w:rsidR="00ED02F2" w:rsidRPr="00ED02F2">
        <w:rPr>
          <w:rFonts w:asciiTheme="minorHAnsi" w:hAnsiTheme="minorHAnsi"/>
          <w:lang w:val="en"/>
        </w:rPr>
        <w:t xml:space="preserve"> </w:t>
      </w:r>
      <w:r w:rsidRPr="00ED02F2">
        <w:rPr>
          <w:rFonts w:asciiTheme="minorHAnsi" w:hAnsiTheme="minorHAnsi" w:cstheme="minorHAnsi"/>
          <w:sz w:val="22"/>
          <w:szCs w:val="22"/>
        </w:rPr>
        <w:t>C</w:t>
      </w:r>
      <w:r w:rsidR="00C05F23" w:rsidRPr="00ED02F2">
        <w:rPr>
          <w:rFonts w:asciiTheme="minorHAnsi" w:hAnsiTheme="minorHAnsi" w:cstheme="minorHAnsi"/>
          <w:sz w:val="22"/>
          <w:szCs w:val="22"/>
        </w:rPr>
        <w:t xml:space="preserve">DEIO </w:t>
      </w:r>
      <w:r w:rsidRPr="00ED02F2">
        <w:rPr>
          <w:rFonts w:asciiTheme="minorHAnsi" w:hAnsiTheme="minorHAnsi" w:cstheme="minorHAnsi"/>
          <w:sz w:val="22"/>
          <w:szCs w:val="22"/>
        </w:rPr>
        <w:t xml:space="preserve">n Officer is a member of the President’s Executive Team and works in close collaboration with </w:t>
      </w:r>
      <w:r w:rsidR="00CE29F0" w:rsidRPr="00ED02F2">
        <w:rPr>
          <w:rFonts w:asciiTheme="minorHAnsi" w:hAnsiTheme="minorHAnsi" w:cstheme="minorHAnsi"/>
          <w:sz w:val="22"/>
          <w:szCs w:val="22"/>
        </w:rPr>
        <w:t xml:space="preserve">academic and administrative </w:t>
      </w:r>
      <w:r w:rsidRPr="00ED02F2">
        <w:rPr>
          <w:rFonts w:asciiTheme="minorHAnsi" w:hAnsiTheme="minorHAnsi" w:cstheme="minorHAnsi"/>
          <w:sz w:val="22"/>
          <w:szCs w:val="22"/>
        </w:rPr>
        <w:t>leadership</w:t>
      </w:r>
      <w:r w:rsidR="00EF28BC">
        <w:rPr>
          <w:rFonts w:asciiTheme="minorHAnsi" w:hAnsiTheme="minorHAnsi" w:cstheme="minorHAnsi"/>
          <w:sz w:val="22"/>
          <w:szCs w:val="22"/>
        </w:rPr>
        <w:t>.</w:t>
      </w:r>
      <w:r w:rsidRPr="00ED02F2">
        <w:rPr>
          <w:rFonts w:asciiTheme="minorHAnsi" w:hAnsiTheme="minorHAnsi" w:cstheme="minorHAnsi"/>
          <w:sz w:val="22"/>
          <w:szCs w:val="22"/>
        </w:rPr>
        <w:t xml:space="preserve"> </w:t>
      </w:r>
    </w:p>
    <w:p w14:paraId="69DC0859" w14:textId="77777777" w:rsidR="00920FF2" w:rsidRPr="00AA0C77" w:rsidRDefault="00920FF2" w:rsidP="0028617C">
      <w:pPr>
        <w:rPr>
          <w:rFonts w:asciiTheme="minorHAnsi" w:hAnsiTheme="minorHAnsi" w:cstheme="minorHAnsi"/>
          <w:sz w:val="22"/>
          <w:szCs w:val="22"/>
        </w:rPr>
      </w:pPr>
    </w:p>
    <w:p w14:paraId="14DAAA64" w14:textId="77777777" w:rsidR="00F8432D" w:rsidRPr="00AA0C77" w:rsidRDefault="00F8432D" w:rsidP="0028617C">
      <w:pPr>
        <w:rPr>
          <w:rFonts w:asciiTheme="minorHAnsi" w:hAnsiTheme="minorHAnsi" w:cstheme="minorHAnsi"/>
          <w:sz w:val="22"/>
          <w:szCs w:val="22"/>
        </w:rPr>
      </w:pPr>
      <w:r w:rsidRPr="00AA0C77">
        <w:rPr>
          <w:rFonts w:asciiTheme="minorHAnsi" w:hAnsiTheme="minorHAnsi" w:cstheme="minorHAnsi"/>
          <w:b/>
          <w:sz w:val="22"/>
          <w:szCs w:val="22"/>
          <w:u w:val="single"/>
        </w:rPr>
        <w:t>ESSENTIAL JOB FUNCTIONS</w:t>
      </w:r>
      <w:r w:rsidR="0054323F" w:rsidRPr="00AA0C77">
        <w:rPr>
          <w:rFonts w:asciiTheme="minorHAnsi" w:hAnsiTheme="minorHAnsi" w:cstheme="minorHAnsi"/>
          <w:b/>
          <w:sz w:val="22"/>
          <w:szCs w:val="22"/>
        </w:rPr>
        <w:t>:</w:t>
      </w:r>
    </w:p>
    <w:p w14:paraId="38DD44E3" w14:textId="3C3839ED" w:rsidR="005E0BE1" w:rsidRPr="004D76F4" w:rsidRDefault="00920FF2" w:rsidP="0028617C">
      <w:r w:rsidRPr="00AA0C77">
        <w:rPr>
          <w:rFonts w:asciiTheme="minorHAnsi" w:hAnsiTheme="minorHAnsi" w:cstheme="minorHAnsi"/>
          <w:b/>
          <w:sz w:val="22"/>
          <w:szCs w:val="22"/>
        </w:rPr>
        <w:t xml:space="preserve">1. </w:t>
      </w:r>
      <w:r w:rsidR="004D76F4" w:rsidRPr="004D76F4">
        <w:rPr>
          <w:rFonts w:asciiTheme="minorHAnsi" w:hAnsiTheme="minorHAnsi" w:cstheme="minorHAnsi"/>
          <w:b/>
          <w:sz w:val="22"/>
          <w:szCs w:val="22"/>
        </w:rPr>
        <w:t>Planning</w:t>
      </w:r>
      <w:r w:rsidR="00B75131">
        <w:rPr>
          <w:rFonts w:asciiTheme="minorHAnsi" w:hAnsiTheme="minorHAnsi" w:cstheme="minorHAnsi"/>
          <w:b/>
          <w:sz w:val="22"/>
          <w:szCs w:val="22"/>
        </w:rPr>
        <w:t xml:space="preserve">, </w:t>
      </w:r>
      <w:r w:rsidR="00F90CD3">
        <w:rPr>
          <w:rFonts w:asciiTheme="minorHAnsi" w:hAnsiTheme="minorHAnsi" w:cstheme="minorHAnsi"/>
          <w:b/>
          <w:sz w:val="22"/>
          <w:szCs w:val="22"/>
        </w:rPr>
        <w:t>Oversight</w:t>
      </w:r>
      <w:r w:rsidR="00133DF8">
        <w:rPr>
          <w:rFonts w:asciiTheme="minorHAnsi" w:hAnsiTheme="minorHAnsi" w:cstheme="minorHAnsi"/>
          <w:b/>
          <w:sz w:val="22"/>
          <w:szCs w:val="22"/>
        </w:rPr>
        <w:t>,</w:t>
      </w:r>
      <w:r w:rsidR="009B7C86">
        <w:rPr>
          <w:rFonts w:asciiTheme="minorHAnsi" w:hAnsiTheme="minorHAnsi" w:cstheme="minorHAnsi"/>
          <w:b/>
          <w:sz w:val="22"/>
          <w:szCs w:val="22"/>
        </w:rPr>
        <w:t xml:space="preserve"> </w:t>
      </w:r>
      <w:r w:rsidR="00265D33">
        <w:rPr>
          <w:rFonts w:asciiTheme="minorHAnsi" w:hAnsiTheme="minorHAnsi" w:cstheme="minorHAnsi"/>
          <w:b/>
          <w:sz w:val="22"/>
          <w:szCs w:val="22"/>
        </w:rPr>
        <w:t>Coordination and</w:t>
      </w:r>
      <w:r w:rsidR="00133DF8">
        <w:rPr>
          <w:rFonts w:asciiTheme="minorHAnsi" w:hAnsiTheme="minorHAnsi" w:cstheme="minorHAnsi"/>
          <w:b/>
          <w:sz w:val="22"/>
          <w:szCs w:val="22"/>
        </w:rPr>
        <w:t xml:space="preserve"> </w:t>
      </w:r>
      <w:r w:rsidR="00B75131">
        <w:rPr>
          <w:rFonts w:asciiTheme="minorHAnsi" w:hAnsiTheme="minorHAnsi" w:cstheme="minorHAnsi"/>
          <w:b/>
          <w:sz w:val="22"/>
          <w:szCs w:val="22"/>
        </w:rPr>
        <w:t>Collaboration</w:t>
      </w:r>
    </w:p>
    <w:p w14:paraId="2E42E8B8" w14:textId="284DC3A0" w:rsidR="00271E19" w:rsidRPr="00271E19" w:rsidRDefault="00CE4394" w:rsidP="00CE4394">
      <w:pPr>
        <w:pStyle w:val="ListParagraph"/>
        <w:numPr>
          <w:ilvl w:val="0"/>
          <w:numId w:val="27"/>
        </w:numPr>
        <w:rPr>
          <w:rFonts w:asciiTheme="minorHAnsi" w:hAnsiTheme="minorHAnsi" w:cstheme="minorHAnsi"/>
          <w:sz w:val="22"/>
          <w:szCs w:val="22"/>
        </w:rPr>
      </w:pPr>
      <w:r w:rsidRPr="00CE4394">
        <w:rPr>
          <w:rFonts w:asciiTheme="minorHAnsi" w:hAnsiTheme="minorHAnsi" w:cstheme="minorHAnsi"/>
          <w:sz w:val="22"/>
          <w:szCs w:val="22"/>
        </w:rPr>
        <w:t>Lead College efforts to create and sustain a diverse, equitable, and inclusive (DEI) culture at Clackamas Community College</w:t>
      </w:r>
      <w:r w:rsidR="00C56245">
        <w:rPr>
          <w:rFonts w:asciiTheme="minorHAnsi" w:hAnsiTheme="minorHAnsi" w:cstheme="minorHAnsi"/>
          <w:sz w:val="22"/>
          <w:szCs w:val="22"/>
        </w:rPr>
        <w:t xml:space="preserve"> and to f</w:t>
      </w:r>
      <w:r w:rsidRPr="00CE4394">
        <w:rPr>
          <w:rFonts w:asciiTheme="minorHAnsi" w:hAnsiTheme="minorHAnsi" w:cstheme="minorHAnsi"/>
          <w:sz w:val="22"/>
          <w:szCs w:val="22"/>
        </w:rPr>
        <w:t>oster a shared understanding of the connection between a diverse, equitable, and inclusive culture to student and employee success.</w:t>
      </w:r>
      <w:r w:rsidRPr="00CE4394">
        <w:t xml:space="preserve"> </w:t>
      </w:r>
    </w:p>
    <w:p w14:paraId="5F85FBFC" w14:textId="0D5FC630" w:rsidR="00CE4394" w:rsidRPr="00CE4394" w:rsidRDefault="00CE4394" w:rsidP="00CE4394">
      <w:pPr>
        <w:pStyle w:val="ListParagraph"/>
        <w:numPr>
          <w:ilvl w:val="0"/>
          <w:numId w:val="27"/>
        </w:numPr>
        <w:rPr>
          <w:rFonts w:asciiTheme="minorHAnsi" w:hAnsiTheme="minorHAnsi" w:cstheme="minorHAnsi"/>
          <w:sz w:val="22"/>
          <w:szCs w:val="22"/>
        </w:rPr>
      </w:pPr>
      <w:r w:rsidRPr="00CE4394">
        <w:rPr>
          <w:rFonts w:asciiTheme="minorHAnsi" w:hAnsiTheme="minorHAnsi" w:cstheme="minorHAnsi"/>
          <w:sz w:val="22"/>
          <w:szCs w:val="22"/>
        </w:rPr>
        <w:t xml:space="preserve">Provide overall coordination </w:t>
      </w:r>
      <w:r w:rsidR="00271E19">
        <w:rPr>
          <w:rFonts w:asciiTheme="minorHAnsi" w:hAnsiTheme="minorHAnsi" w:cstheme="minorHAnsi"/>
          <w:sz w:val="22"/>
          <w:szCs w:val="22"/>
        </w:rPr>
        <w:t>of</w:t>
      </w:r>
      <w:r w:rsidRPr="00CE4394">
        <w:rPr>
          <w:rFonts w:asciiTheme="minorHAnsi" w:hAnsiTheme="minorHAnsi" w:cstheme="minorHAnsi"/>
          <w:sz w:val="22"/>
          <w:szCs w:val="22"/>
        </w:rPr>
        <w:t xml:space="preserve"> College programs related to diversity, equity and inclusion.</w:t>
      </w:r>
    </w:p>
    <w:p w14:paraId="3EF4C344" w14:textId="048FFA94" w:rsidR="00CE4394" w:rsidRDefault="00CE4394" w:rsidP="00CE4394">
      <w:pPr>
        <w:pStyle w:val="ListParagraph"/>
        <w:numPr>
          <w:ilvl w:val="0"/>
          <w:numId w:val="27"/>
        </w:numPr>
        <w:rPr>
          <w:rFonts w:asciiTheme="minorHAnsi" w:hAnsiTheme="minorHAnsi" w:cstheme="minorHAnsi"/>
          <w:sz w:val="22"/>
          <w:szCs w:val="22"/>
        </w:rPr>
      </w:pPr>
      <w:r w:rsidRPr="00CE4394">
        <w:rPr>
          <w:rFonts w:asciiTheme="minorHAnsi" w:hAnsiTheme="minorHAnsi" w:cstheme="minorHAnsi"/>
          <w:sz w:val="22"/>
          <w:szCs w:val="22"/>
        </w:rPr>
        <w:t xml:space="preserve">Serve as a consultant to the College on best practices, national trends, and </w:t>
      </w:r>
      <w:r w:rsidR="00C56245">
        <w:rPr>
          <w:rFonts w:asciiTheme="minorHAnsi" w:hAnsiTheme="minorHAnsi" w:cstheme="minorHAnsi"/>
          <w:sz w:val="22"/>
          <w:szCs w:val="22"/>
        </w:rPr>
        <w:t>in support of a diverse, equitable, inclusive, culturally competent and responsive college community</w:t>
      </w:r>
      <w:r w:rsidR="00271E19">
        <w:rPr>
          <w:rFonts w:asciiTheme="minorHAnsi" w:hAnsiTheme="minorHAnsi" w:cstheme="minorHAnsi"/>
          <w:sz w:val="22"/>
          <w:szCs w:val="22"/>
        </w:rPr>
        <w:t xml:space="preserve">. </w:t>
      </w:r>
    </w:p>
    <w:p w14:paraId="5486E27F" w14:textId="5875C2E0" w:rsidR="004D76F4" w:rsidRPr="00CE4394" w:rsidRDefault="00271E19" w:rsidP="00CE4394">
      <w:pPr>
        <w:pStyle w:val="NoSpacing"/>
        <w:numPr>
          <w:ilvl w:val="0"/>
          <w:numId w:val="27"/>
        </w:numPr>
        <w:rPr>
          <w:rFonts w:asciiTheme="minorHAnsi" w:hAnsiTheme="minorHAnsi"/>
          <w:sz w:val="22"/>
          <w:szCs w:val="22"/>
        </w:rPr>
      </w:pPr>
      <w:r>
        <w:rPr>
          <w:rFonts w:asciiTheme="minorHAnsi" w:hAnsiTheme="minorHAnsi"/>
          <w:sz w:val="22"/>
          <w:szCs w:val="22"/>
        </w:rPr>
        <w:t>G</w:t>
      </w:r>
      <w:r w:rsidR="004D76F4" w:rsidRPr="00CE4394">
        <w:rPr>
          <w:rFonts w:asciiTheme="minorHAnsi" w:hAnsiTheme="minorHAnsi"/>
          <w:sz w:val="22"/>
          <w:szCs w:val="22"/>
        </w:rPr>
        <w:t xml:space="preserve">uide and </w:t>
      </w:r>
      <w:r w:rsidR="00CE4394" w:rsidRPr="00CE4394">
        <w:rPr>
          <w:rFonts w:asciiTheme="minorHAnsi" w:hAnsiTheme="minorHAnsi"/>
          <w:sz w:val="22"/>
          <w:szCs w:val="22"/>
        </w:rPr>
        <w:t>advi</w:t>
      </w:r>
      <w:r w:rsidR="00CE4394">
        <w:rPr>
          <w:rFonts w:asciiTheme="minorHAnsi" w:hAnsiTheme="minorHAnsi"/>
          <w:sz w:val="22"/>
          <w:szCs w:val="22"/>
        </w:rPr>
        <w:t>s</w:t>
      </w:r>
      <w:r w:rsidR="00CE4394" w:rsidRPr="00CE4394">
        <w:rPr>
          <w:rFonts w:asciiTheme="minorHAnsi" w:hAnsiTheme="minorHAnsi"/>
          <w:sz w:val="22"/>
          <w:szCs w:val="22"/>
        </w:rPr>
        <w:t>e</w:t>
      </w:r>
      <w:r w:rsidR="004D76F4" w:rsidRPr="00CE4394">
        <w:rPr>
          <w:rFonts w:asciiTheme="minorHAnsi" w:hAnsiTheme="minorHAnsi"/>
          <w:sz w:val="22"/>
          <w:szCs w:val="22"/>
        </w:rPr>
        <w:t xml:space="preserve"> </w:t>
      </w:r>
      <w:r w:rsidR="00CE4394">
        <w:rPr>
          <w:rFonts w:asciiTheme="minorHAnsi" w:hAnsiTheme="minorHAnsi"/>
          <w:sz w:val="22"/>
          <w:szCs w:val="22"/>
        </w:rPr>
        <w:t xml:space="preserve">the </w:t>
      </w:r>
      <w:r w:rsidR="004D76F4" w:rsidRPr="00CE4394">
        <w:rPr>
          <w:rFonts w:asciiTheme="minorHAnsi" w:hAnsiTheme="minorHAnsi"/>
          <w:sz w:val="22"/>
          <w:szCs w:val="22"/>
        </w:rPr>
        <w:t xml:space="preserve">College </w:t>
      </w:r>
      <w:r w:rsidR="00CE4394">
        <w:rPr>
          <w:rFonts w:asciiTheme="minorHAnsi" w:hAnsiTheme="minorHAnsi"/>
          <w:sz w:val="22"/>
          <w:szCs w:val="22"/>
        </w:rPr>
        <w:t>President and executive leadership</w:t>
      </w:r>
      <w:r w:rsidR="004D76F4" w:rsidRPr="00CE4394">
        <w:rPr>
          <w:rFonts w:asciiTheme="minorHAnsi" w:hAnsiTheme="minorHAnsi"/>
          <w:sz w:val="22"/>
          <w:szCs w:val="22"/>
        </w:rPr>
        <w:t xml:space="preserve"> on diversity, equity, and inclusion matters</w:t>
      </w:r>
      <w:r w:rsidR="00CE4394">
        <w:rPr>
          <w:rFonts w:asciiTheme="minorHAnsi" w:hAnsiTheme="minorHAnsi"/>
          <w:sz w:val="22"/>
          <w:szCs w:val="22"/>
        </w:rPr>
        <w:t xml:space="preserve">; serve as a member of the College’s Executive Team. </w:t>
      </w:r>
    </w:p>
    <w:p w14:paraId="264D4B40" w14:textId="2A64124E" w:rsidR="00C35B42" w:rsidRPr="00C35B42" w:rsidRDefault="00271E19" w:rsidP="00C35B42">
      <w:pPr>
        <w:pStyle w:val="ListParagraph"/>
        <w:numPr>
          <w:ilvl w:val="0"/>
          <w:numId w:val="48"/>
        </w:numPr>
        <w:rPr>
          <w:rFonts w:asciiTheme="minorHAnsi" w:hAnsiTheme="minorHAnsi" w:cstheme="minorHAnsi"/>
          <w:sz w:val="22"/>
          <w:szCs w:val="22"/>
        </w:rPr>
      </w:pPr>
      <w:r>
        <w:rPr>
          <w:rFonts w:asciiTheme="minorHAnsi" w:hAnsiTheme="minorHAnsi" w:cstheme="minorHAnsi"/>
          <w:sz w:val="22"/>
          <w:szCs w:val="22"/>
        </w:rPr>
        <w:t>Provide</w:t>
      </w:r>
      <w:r w:rsidR="00C35B42" w:rsidRPr="00C35B42">
        <w:rPr>
          <w:rFonts w:asciiTheme="minorHAnsi" w:hAnsiTheme="minorHAnsi" w:cstheme="minorHAnsi"/>
          <w:sz w:val="22"/>
          <w:szCs w:val="22"/>
        </w:rPr>
        <w:t xml:space="preserve"> leadership and support to the </w:t>
      </w:r>
      <w:r>
        <w:rPr>
          <w:rFonts w:asciiTheme="minorHAnsi" w:hAnsiTheme="minorHAnsi" w:cstheme="minorHAnsi"/>
          <w:sz w:val="22"/>
          <w:szCs w:val="22"/>
        </w:rPr>
        <w:t xml:space="preserve">College’s </w:t>
      </w:r>
      <w:r w:rsidR="00C35B42" w:rsidRPr="00C35B42">
        <w:rPr>
          <w:rFonts w:asciiTheme="minorHAnsi" w:hAnsiTheme="minorHAnsi" w:cstheme="minorHAnsi"/>
          <w:sz w:val="22"/>
          <w:szCs w:val="22"/>
        </w:rPr>
        <w:t>Diversity, Equity, and Inclusion</w:t>
      </w:r>
      <w:r>
        <w:rPr>
          <w:rFonts w:asciiTheme="minorHAnsi" w:hAnsiTheme="minorHAnsi" w:cstheme="minorHAnsi"/>
          <w:sz w:val="22"/>
          <w:szCs w:val="22"/>
        </w:rPr>
        <w:t xml:space="preserve"> (DEI) </w:t>
      </w:r>
      <w:r w:rsidR="00C35B42" w:rsidRPr="00C35B42">
        <w:rPr>
          <w:rFonts w:asciiTheme="minorHAnsi" w:hAnsiTheme="minorHAnsi" w:cstheme="minorHAnsi"/>
          <w:sz w:val="22"/>
          <w:szCs w:val="22"/>
        </w:rPr>
        <w:t>Committee.</w:t>
      </w:r>
    </w:p>
    <w:p w14:paraId="1F13EB34" w14:textId="1DBF6CD0" w:rsidR="00C35B42" w:rsidRPr="00CE4394" w:rsidRDefault="006251ED" w:rsidP="00EF7F97">
      <w:pPr>
        <w:pStyle w:val="ListParagraph"/>
        <w:keepLines/>
        <w:numPr>
          <w:ilvl w:val="0"/>
          <w:numId w:val="48"/>
        </w:numPr>
        <w:rPr>
          <w:rFonts w:asciiTheme="minorHAnsi" w:hAnsiTheme="minorHAnsi" w:cstheme="minorHAnsi"/>
          <w:sz w:val="22"/>
          <w:szCs w:val="22"/>
        </w:rPr>
      </w:pPr>
      <w:r>
        <w:rPr>
          <w:rFonts w:asciiTheme="minorHAnsi" w:hAnsiTheme="minorHAnsi" w:cstheme="minorHAnsi"/>
          <w:sz w:val="22"/>
          <w:szCs w:val="22"/>
        </w:rPr>
        <w:t>Provide oversight for and p</w:t>
      </w:r>
      <w:r w:rsidR="00271E19">
        <w:rPr>
          <w:rFonts w:asciiTheme="minorHAnsi" w:hAnsiTheme="minorHAnsi" w:cstheme="minorHAnsi"/>
          <w:sz w:val="22"/>
          <w:szCs w:val="22"/>
        </w:rPr>
        <w:t>artner with the DEI Committee to e</w:t>
      </w:r>
      <w:r w:rsidR="00CE4394" w:rsidRPr="00CE4394">
        <w:rPr>
          <w:rFonts w:asciiTheme="minorHAnsi" w:hAnsiTheme="minorHAnsi" w:cstheme="minorHAnsi"/>
          <w:sz w:val="22"/>
          <w:szCs w:val="22"/>
        </w:rPr>
        <w:t xml:space="preserve">ngage the campus community in the implementation of the Diversity, Equity and Inclusion Strategic Plan. </w:t>
      </w:r>
      <w:r w:rsidR="00C35B42" w:rsidRPr="00CE4394">
        <w:rPr>
          <w:rFonts w:asciiTheme="minorHAnsi" w:hAnsiTheme="minorHAnsi" w:cstheme="minorHAnsi"/>
          <w:sz w:val="22"/>
          <w:szCs w:val="22"/>
        </w:rPr>
        <w:t xml:space="preserve"> </w:t>
      </w:r>
    </w:p>
    <w:p w14:paraId="7B4F9312" w14:textId="28F7F72F" w:rsidR="00F9448B" w:rsidRPr="00F9448B" w:rsidRDefault="006251ED" w:rsidP="00F9448B">
      <w:pPr>
        <w:pStyle w:val="ListParagraph"/>
        <w:numPr>
          <w:ilvl w:val="0"/>
          <w:numId w:val="48"/>
        </w:numPr>
        <w:rPr>
          <w:rFonts w:asciiTheme="minorHAnsi" w:hAnsiTheme="minorHAnsi" w:cstheme="minorHAnsi"/>
          <w:sz w:val="22"/>
          <w:szCs w:val="22"/>
        </w:rPr>
      </w:pPr>
      <w:r>
        <w:rPr>
          <w:rFonts w:asciiTheme="minorHAnsi" w:hAnsiTheme="minorHAnsi" w:cstheme="minorHAnsi"/>
          <w:sz w:val="22"/>
          <w:szCs w:val="22"/>
        </w:rPr>
        <w:t xml:space="preserve">Partner with Human Resources </w:t>
      </w:r>
      <w:r w:rsidR="00F9448B" w:rsidRPr="00F9448B">
        <w:rPr>
          <w:rFonts w:asciiTheme="minorHAnsi" w:hAnsiTheme="minorHAnsi" w:cstheme="minorHAnsi"/>
          <w:sz w:val="22"/>
          <w:szCs w:val="22"/>
        </w:rPr>
        <w:t xml:space="preserve">in the creation of programs, policies, and processes that create a sense of belonging and connection for </w:t>
      </w:r>
      <w:r w:rsidR="00CB0FD7">
        <w:rPr>
          <w:rFonts w:asciiTheme="minorHAnsi" w:hAnsiTheme="minorHAnsi" w:cstheme="minorHAnsi"/>
          <w:sz w:val="22"/>
          <w:szCs w:val="22"/>
        </w:rPr>
        <w:t xml:space="preserve">all </w:t>
      </w:r>
      <w:r w:rsidR="00F9448B" w:rsidRPr="00F9448B">
        <w:rPr>
          <w:rFonts w:asciiTheme="minorHAnsi" w:hAnsiTheme="minorHAnsi" w:cstheme="minorHAnsi"/>
          <w:sz w:val="22"/>
          <w:szCs w:val="22"/>
        </w:rPr>
        <w:t>employees</w:t>
      </w:r>
      <w:r>
        <w:rPr>
          <w:rFonts w:asciiTheme="minorHAnsi" w:hAnsiTheme="minorHAnsi" w:cstheme="minorHAnsi"/>
          <w:sz w:val="22"/>
          <w:szCs w:val="22"/>
        </w:rPr>
        <w:t xml:space="preserve"> and </w:t>
      </w:r>
      <w:r w:rsidR="00F9448B" w:rsidRPr="00F9448B">
        <w:rPr>
          <w:rFonts w:asciiTheme="minorHAnsi" w:hAnsiTheme="minorHAnsi" w:cstheme="minorHAnsi"/>
          <w:sz w:val="22"/>
          <w:szCs w:val="22"/>
        </w:rPr>
        <w:t>improve the recruitment and retention of underrepresented employees.</w:t>
      </w:r>
    </w:p>
    <w:p w14:paraId="70AF9125" w14:textId="297F0A9F" w:rsidR="00C35B42" w:rsidRDefault="00271E19" w:rsidP="00C35B42">
      <w:pPr>
        <w:pStyle w:val="Header"/>
        <w:keepLines/>
        <w:numPr>
          <w:ilvl w:val="0"/>
          <w:numId w:val="48"/>
        </w:numPr>
        <w:rPr>
          <w:rFonts w:asciiTheme="minorHAnsi" w:hAnsiTheme="minorHAnsi" w:cstheme="minorHAnsi"/>
          <w:sz w:val="22"/>
          <w:szCs w:val="22"/>
        </w:rPr>
      </w:pPr>
      <w:r>
        <w:rPr>
          <w:rFonts w:asciiTheme="minorHAnsi" w:hAnsiTheme="minorHAnsi" w:cstheme="minorHAnsi"/>
          <w:sz w:val="22"/>
          <w:szCs w:val="22"/>
        </w:rPr>
        <w:t xml:space="preserve">Collaborate with </w:t>
      </w:r>
      <w:r w:rsidR="00F9448B">
        <w:rPr>
          <w:rFonts w:asciiTheme="minorHAnsi" w:hAnsiTheme="minorHAnsi" w:cstheme="minorHAnsi"/>
          <w:sz w:val="22"/>
          <w:szCs w:val="22"/>
        </w:rPr>
        <w:t>student-</w:t>
      </w:r>
      <w:r w:rsidR="00165C6B">
        <w:rPr>
          <w:rFonts w:asciiTheme="minorHAnsi" w:hAnsiTheme="minorHAnsi" w:cstheme="minorHAnsi"/>
          <w:sz w:val="22"/>
          <w:szCs w:val="22"/>
        </w:rPr>
        <w:t>centered teams and work groups in the creation of programs, policies, and processes that create a sense</w:t>
      </w:r>
      <w:r w:rsidR="00C35B42">
        <w:rPr>
          <w:rFonts w:asciiTheme="minorHAnsi" w:hAnsiTheme="minorHAnsi" w:cstheme="minorHAnsi"/>
          <w:sz w:val="22"/>
          <w:szCs w:val="22"/>
        </w:rPr>
        <w:t xml:space="preserve"> of belonging</w:t>
      </w:r>
      <w:r w:rsidR="00165C6B">
        <w:rPr>
          <w:rFonts w:asciiTheme="minorHAnsi" w:hAnsiTheme="minorHAnsi" w:cstheme="minorHAnsi"/>
          <w:sz w:val="22"/>
          <w:szCs w:val="22"/>
        </w:rPr>
        <w:t xml:space="preserve"> for </w:t>
      </w:r>
      <w:r w:rsidR="00CB0FD7">
        <w:rPr>
          <w:rFonts w:asciiTheme="minorHAnsi" w:hAnsiTheme="minorHAnsi" w:cstheme="minorHAnsi"/>
          <w:sz w:val="22"/>
          <w:szCs w:val="22"/>
        </w:rPr>
        <w:t xml:space="preserve">all </w:t>
      </w:r>
      <w:r w:rsidR="00165C6B">
        <w:rPr>
          <w:rFonts w:asciiTheme="minorHAnsi" w:hAnsiTheme="minorHAnsi" w:cstheme="minorHAnsi"/>
          <w:sz w:val="22"/>
          <w:szCs w:val="22"/>
        </w:rPr>
        <w:t>students</w:t>
      </w:r>
      <w:r w:rsidR="006251ED">
        <w:rPr>
          <w:rFonts w:asciiTheme="minorHAnsi" w:hAnsiTheme="minorHAnsi" w:cstheme="minorHAnsi"/>
          <w:sz w:val="22"/>
          <w:szCs w:val="22"/>
        </w:rPr>
        <w:t xml:space="preserve"> and improve the </w:t>
      </w:r>
      <w:r w:rsidR="00165C6B">
        <w:rPr>
          <w:rFonts w:asciiTheme="minorHAnsi" w:hAnsiTheme="minorHAnsi" w:cstheme="minorHAnsi"/>
          <w:sz w:val="22"/>
          <w:szCs w:val="22"/>
        </w:rPr>
        <w:t xml:space="preserve">recruitment, retention and successful completion of </w:t>
      </w:r>
      <w:r w:rsidR="00C35B42">
        <w:rPr>
          <w:rFonts w:asciiTheme="minorHAnsi" w:hAnsiTheme="minorHAnsi" w:cstheme="minorHAnsi"/>
          <w:sz w:val="22"/>
          <w:szCs w:val="22"/>
        </w:rPr>
        <w:t>underrepresented and underserv</w:t>
      </w:r>
      <w:r>
        <w:rPr>
          <w:rFonts w:asciiTheme="minorHAnsi" w:hAnsiTheme="minorHAnsi" w:cstheme="minorHAnsi"/>
          <w:sz w:val="22"/>
          <w:szCs w:val="22"/>
        </w:rPr>
        <w:t>ed</w:t>
      </w:r>
      <w:r w:rsidR="00165C6B">
        <w:rPr>
          <w:rFonts w:asciiTheme="minorHAnsi" w:hAnsiTheme="minorHAnsi" w:cstheme="minorHAnsi"/>
          <w:sz w:val="22"/>
          <w:szCs w:val="22"/>
        </w:rPr>
        <w:t xml:space="preserve"> student populations.</w:t>
      </w:r>
    </w:p>
    <w:p w14:paraId="58C28302" w14:textId="1E914713" w:rsidR="00FB5EBC" w:rsidRPr="00F90CD3" w:rsidRDefault="00C05F23" w:rsidP="00C35B42">
      <w:pPr>
        <w:pStyle w:val="Header"/>
        <w:keepLines/>
        <w:numPr>
          <w:ilvl w:val="0"/>
          <w:numId w:val="48"/>
        </w:numPr>
        <w:rPr>
          <w:rFonts w:asciiTheme="minorHAnsi" w:hAnsiTheme="minorHAnsi" w:cstheme="minorHAnsi"/>
          <w:sz w:val="22"/>
          <w:szCs w:val="22"/>
        </w:rPr>
      </w:pPr>
      <w:r>
        <w:rPr>
          <w:rFonts w:asciiTheme="minorHAnsi" w:hAnsiTheme="minorHAnsi" w:cstheme="minorHAnsi"/>
          <w:sz w:val="22"/>
          <w:szCs w:val="22"/>
        </w:rPr>
        <w:t xml:space="preserve">Act as a resource to </w:t>
      </w:r>
      <w:r w:rsidR="00FB5EBC" w:rsidRPr="00F90CD3">
        <w:rPr>
          <w:rFonts w:asciiTheme="minorHAnsi" w:hAnsiTheme="minorHAnsi" w:cstheme="minorHAnsi"/>
          <w:sz w:val="22"/>
          <w:szCs w:val="22"/>
        </w:rPr>
        <w:t>faculty in the development of equitable and inclusive curricula, courses, and teaching practices.</w:t>
      </w:r>
    </w:p>
    <w:p w14:paraId="100E1148" w14:textId="5BB5479C" w:rsidR="00CE4394" w:rsidRPr="00F90CD3" w:rsidRDefault="00271E19" w:rsidP="00F90CD3">
      <w:pPr>
        <w:pStyle w:val="Header"/>
        <w:keepLines/>
        <w:numPr>
          <w:ilvl w:val="0"/>
          <w:numId w:val="48"/>
        </w:numPr>
        <w:rPr>
          <w:rFonts w:asciiTheme="minorHAnsi" w:hAnsiTheme="minorHAnsi" w:cstheme="minorHAnsi"/>
          <w:sz w:val="22"/>
          <w:szCs w:val="22"/>
        </w:rPr>
      </w:pPr>
      <w:r w:rsidRPr="00F90CD3">
        <w:rPr>
          <w:rFonts w:asciiTheme="minorHAnsi" w:hAnsiTheme="minorHAnsi" w:cstheme="minorHAnsi"/>
          <w:sz w:val="22"/>
          <w:szCs w:val="22"/>
        </w:rPr>
        <w:t>Oversee the development of a</w:t>
      </w:r>
      <w:r w:rsidR="00165C6B" w:rsidRPr="00F90CD3">
        <w:rPr>
          <w:rFonts w:asciiTheme="minorHAnsi" w:hAnsiTheme="minorHAnsi" w:cstheme="minorHAnsi"/>
          <w:sz w:val="22"/>
          <w:szCs w:val="22"/>
        </w:rPr>
        <w:t xml:space="preserve"> Clackamas-specific </w:t>
      </w:r>
      <w:r w:rsidR="00B96724" w:rsidRPr="00F90CD3">
        <w:rPr>
          <w:rFonts w:asciiTheme="minorHAnsi" w:hAnsiTheme="minorHAnsi" w:cstheme="minorHAnsi"/>
          <w:sz w:val="22"/>
          <w:szCs w:val="22"/>
        </w:rPr>
        <w:t>Equity Framework</w:t>
      </w:r>
      <w:r w:rsidR="00165C6B" w:rsidRPr="00F90CD3">
        <w:rPr>
          <w:rFonts w:asciiTheme="minorHAnsi" w:hAnsiTheme="minorHAnsi" w:cstheme="minorHAnsi"/>
          <w:sz w:val="22"/>
          <w:szCs w:val="22"/>
        </w:rPr>
        <w:t xml:space="preserve"> to </w:t>
      </w:r>
      <w:r w:rsidR="00F90CD3">
        <w:rPr>
          <w:rFonts w:asciiTheme="minorHAnsi" w:hAnsiTheme="minorHAnsi" w:cstheme="minorHAnsi"/>
          <w:sz w:val="22"/>
          <w:szCs w:val="22"/>
        </w:rPr>
        <w:t xml:space="preserve">ensure inclusivity and equity in planning, decision making and policy development processes </w:t>
      </w:r>
      <w:r w:rsidR="00C56245">
        <w:rPr>
          <w:rFonts w:asciiTheme="minorHAnsi" w:hAnsiTheme="minorHAnsi" w:cstheme="minorHAnsi"/>
          <w:sz w:val="22"/>
          <w:szCs w:val="22"/>
        </w:rPr>
        <w:t xml:space="preserve">that </w:t>
      </w:r>
      <w:r w:rsidR="00F90CD3">
        <w:rPr>
          <w:rFonts w:asciiTheme="minorHAnsi" w:hAnsiTheme="minorHAnsi" w:cstheme="minorHAnsi"/>
          <w:sz w:val="22"/>
          <w:szCs w:val="22"/>
        </w:rPr>
        <w:t xml:space="preserve">disrupt the creation of or perpetuation of inequitable outcomes. </w:t>
      </w:r>
    </w:p>
    <w:p w14:paraId="55DE03F6" w14:textId="77777777" w:rsidR="00F90CD3" w:rsidRDefault="00F90CD3" w:rsidP="00AA0C77">
      <w:pPr>
        <w:pStyle w:val="Header"/>
        <w:keepLines/>
        <w:tabs>
          <w:tab w:val="clear" w:pos="4680"/>
          <w:tab w:val="clear" w:pos="9360"/>
        </w:tabs>
        <w:rPr>
          <w:rFonts w:asciiTheme="minorHAnsi" w:hAnsiTheme="minorHAnsi" w:cstheme="minorHAnsi"/>
          <w:b/>
          <w:sz w:val="22"/>
          <w:szCs w:val="22"/>
        </w:rPr>
      </w:pPr>
    </w:p>
    <w:p w14:paraId="2ADED540" w14:textId="0BD0A4EA" w:rsidR="00133DF8" w:rsidRDefault="00B75131" w:rsidP="00AA0C77">
      <w:pPr>
        <w:pStyle w:val="Header"/>
        <w:keepLines/>
        <w:tabs>
          <w:tab w:val="clear" w:pos="4680"/>
          <w:tab w:val="clear" w:pos="9360"/>
        </w:tabs>
        <w:rPr>
          <w:rFonts w:asciiTheme="minorHAnsi" w:hAnsiTheme="minorHAnsi" w:cstheme="minorHAnsi"/>
          <w:b/>
          <w:sz w:val="22"/>
          <w:szCs w:val="22"/>
        </w:rPr>
      </w:pPr>
      <w:r>
        <w:rPr>
          <w:rFonts w:asciiTheme="minorHAnsi" w:hAnsiTheme="minorHAnsi" w:cstheme="minorHAnsi"/>
          <w:b/>
          <w:sz w:val="22"/>
          <w:szCs w:val="22"/>
        </w:rPr>
        <w:t>2</w:t>
      </w:r>
      <w:r w:rsidR="00AA0C77" w:rsidRPr="00AA0C77">
        <w:rPr>
          <w:rFonts w:asciiTheme="minorHAnsi" w:hAnsiTheme="minorHAnsi" w:cstheme="minorHAnsi"/>
          <w:b/>
          <w:sz w:val="22"/>
          <w:szCs w:val="22"/>
        </w:rPr>
        <w:t xml:space="preserve">. </w:t>
      </w:r>
      <w:r w:rsidR="00133DF8">
        <w:rPr>
          <w:rFonts w:asciiTheme="minorHAnsi" w:hAnsiTheme="minorHAnsi" w:cstheme="minorHAnsi"/>
          <w:b/>
          <w:sz w:val="22"/>
          <w:szCs w:val="22"/>
        </w:rPr>
        <w:t xml:space="preserve"> Learning and Cultural Transformation</w:t>
      </w:r>
      <w:r w:rsidR="00955AD1">
        <w:rPr>
          <w:rFonts w:asciiTheme="minorHAnsi" w:hAnsiTheme="minorHAnsi" w:cstheme="minorHAnsi"/>
          <w:b/>
          <w:sz w:val="22"/>
          <w:szCs w:val="22"/>
        </w:rPr>
        <w:t xml:space="preserve"> </w:t>
      </w:r>
    </w:p>
    <w:p w14:paraId="5C6FB8C5" w14:textId="2CDCF216" w:rsidR="00F90CD3" w:rsidRDefault="00265D33" w:rsidP="0082629B">
      <w:pPr>
        <w:pStyle w:val="Header"/>
        <w:keepLines/>
        <w:numPr>
          <w:ilvl w:val="0"/>
          <w:numId w:val="47"/>
        </w:numPr>
        <w:rPr>
          <w:rFonts w:asciiTheme="minorHAnsi" w:hAnsiTheme="minorHAnsi" w:cstheme="minorHAnsi"/>
          <w:sz w:val="22"/>
          <w:szCs w:val="22"/>
        </w:rPr>
      </w:pPr>
      <w:r>
        <w:rPr>
          <w:rFonts w:asciiTheme="minorHAnsi" w:hAnsiTheme="minorHAnsi" w:cstheme="minorHAnsi"/>
          <w:sz w:val="22"/>
          <w:szCs w:val="22"/>
        </w:rPr>
        <w:lastRenderedPageBreak/>
        <w:t xml:space="preserve">Grow all employee’s cultural competency and </w:t>
      </w:r>
      <w:r w:rsidRPr="00265D33">
        <w:rPr>
          <w:rFonts w:asciiTheme="minorHAnsi" w:hAnsiTheme="minorHAnsi" w:cstheme="minorHAnsi"/>
          <w:sz w:val="22"/>
          <w:szCs w:val="22"/>
        </w:rPr>
        <w:t>empower employees to incorporate the principles of diversity, equity and inclusion into their work</w:t>
      </w:r>
      <w:r w:rsidR="0082629B">
        <w:rPr>
          <w:rFonts w:asciiTheme="minorHAnsi" w:hAnsiTheme="minorHAnsi" w:cstheme="minorHAnsi"/>
          <w:sz w:val="22"/>
          <w:szCs w:val="22"/>
        </w:rPr>
        <w:t xml:space="preserve"> </w:t>
      </w:r>
      <w:r w:rsidR="00C56245">
        <w:rPr>
          <w:rFonts w:asciiTheme="minorHAnsi" w:hAnsiTheme="minorHAnsi" w:cstheme="minorHAnsi"/>
          <w:sz w:val="22"/>
          <w:szCs w:val="22"/>
        </w:rPr>
        <w:t>thereby fostering a</w:t>
      </w:r>
      <w:r w:rsidR="0082629B" w:rsidRPr="0082629B">
        <w:rPr>
          <w:rFonts w:asciiTheme="minorHAnsi" w:hAnsiTheme="minorHAnsi" w:cstheme="minorHAnsi"/>
          <w:sz w:val="22"/>
          <w:szCs w:val="22"/>
        </w:rPr>
        <w:t xml:space="preserve"> </w:t>
      </w:r>
      <w:r w:rsidR="00C56245">
        <w:rPr>
          <w:rFonts w:asciiTheme="minorHAnsi" w:hAnsiTheme="minorHAnsi" w:cstheme="minorHAnsi"/>
          <w:sz w:val="22"/>
          <w:szCs w:val="22"/>
        </w:rPr>
        <w:t xml:space="preserve">college </w:t>
      </w:r>
      <w:r w:rsidR="0082629B" w:rsidRPr="0082629B">
        <w:rPr>
          <w:rFonts w:asciiTheme="minorHAnsi" w:hAnsiTheme="minorHAnsi" w:cstheme="minorHAnsi"/>
          <w:sz w:val="22"/>
          <w:szCs w:val="22"/>
        </w:rPr>
        <w:t>climate that values and actively supports diversity, equity, and inclusion</w:t>
      </w:r>
      <w:r w:rsidR="0082629B">
        <w:rPr>
          <w:rFonts w:asciiTheme="minorHAnsi" w:hAnsiTheme="minorHAnsi" w:cstheme="minorHAnsi"/>
          <w:sz w:val="22"/>
          <w:szCs w:val="22"/>
        </w:rPr>
        <w:t>.</w:t>
      </w:r>
    </w:p>
    <w:p w14:paraId="1688D9CE" w14:textId="380ED334" w:rsidR="00133DF8" w:rsidRPr="00E65B6F" w:rsidRDefault="00E65B6F" w:rsidP="00133DF8">
      <w:pPr>
        <w:pStyle w:val="Header"/>
        <w:keepLines/>
        <w:numPr>
          <w:ilvl w:val="0"/>
          <w:numId w:val="47"/>
        </w:numPr>
        <w:rPr>
          <w:rFonts w:asciiTheme="minorHAnsi" w:hAnsiTheme="minorHAnsi" w:cstheme="minorHAnsi"/>
          <w:sz w:val="22"/>
          <w:szCs w:val="22"/>
        </w:rPr>
      </w:pPr>
      <w:r w:rsidRPr="00E65B6F">
        <w:rPr>
          <w:rFonts w:asciiTheme="minorHAnsi" w:hAnsiTheme="minorHAnsi" w:cstheme="minorHAnsi"/>
          <w:sz w:val="22"/>
          <w:szCs w:val="22"/>
        </w:rPr>
        <w:t>C</w:t>
      </w:r>
      <w:r w:rsidR="00133DF8" w:rsidRPr="00E65B6F">
        <w:rPr>
          <w:rFonts w:asciiTheme="minorHAnsi" w:hAnsiTheme="minorHAnsi" w:cstheme="minorHAnsi"/>
          <w:sz w:val="22"/>
          <w:szCs w:val="22"/>
        </w:rPr>
        <w:t>ollaborate with the Center for Teaching and Learning to align instructional culture with the principles and practices of equitable and inclusive teaching and in the creation of instructional policies and procedures</w:t>
      </w:r>
      <w:r w:rsidRPr="00E65B6F">
        <w:rPr>
          <w:rFonts w:asciiTheme="minorHAnsi" w:hAnsiTheme="minorHAnsi" w:cstheme="minorHAnsi"/>
          <w:sz w:val="22"/>
          <w:szCs w:val="22"/>
        </w:rPr>
        <w:t xml:space="preserve"> that support that alignment</w:t>
      </w:r>
      <w:r w:rsidR="00133DF8" w:rsidRPr="00E65B6F">
        <w:rPr>
          <w:rFonts w:asciiTheme="minorHAnsi" w:hAnsiTheme="minorHAnsi" w:cstheme="minorHAnsi"/>
          <w:sz w:val="22"/>
          <w:szCs w:val="22"/>
        </w:rPr>
        <w:t xml:space="preserve">. </w:t>
      </w:r>
    </w:p>
    <w:p w14:paraId="1B1878FF" w14:textId="7B5B0A70" w:rsidR="00133DF8" w:rsidRDefault="00133DF8" w:rsidP="00133DF8">
      <w:pPr>
        <w:pStyle w:val="Header"/>
        <w:keepLines/>
        <w:numPr>
          <w:ilvl w:val="0"/>
          <w:numId w:val="47"/>
        </w:numPr>
        <w:rPr>
          <w:rFonts w:asciiTheme="minorHAnsi" w:hAnsiTheme="minorHAnsi" w:cstheme="minorHAnsi"/>
          <w:sz w:val="22"/>
          <w:szCs w:val="22"/>
        </w:rPr>
      </w:pPr>
      <w:r w:rsidRPr="00FB5EBC">
        <w:rPr>
          <w:rFonts w:asciiTheme="minorHAnsi" w:hAnsiTheme="minorHAnsi" w:cstheme="minorHAnsi"/>
          <w:sz w:val="22"/>
          <w:szCs w:val="22"/>
        </w:rPr>
        <w:t xml:space="preserve">In </w:t>
      </w:r>
      <w:r>
        <w:rPr>
          <w:rFonts w:asciiTheme="minorHAnsi" w:hAnsiTheme="minorHAnsi" w:cstheme="minorHAnsi"/>
          <w:sz w:val="22"/>
          <w:szCs w:val="22"/>
        </w:rPr>
        <w:t xml:space="preserve">partnership </w:t>
      </w:r>
      <w:r w:rsidR="00E65B6F">
        <w:rPr>
          <w:rFonts w:asciiTheme="minorHAnsi" w:hAnsiTheme="minorHAnsi" w:cstheme="minorHAnsi"/>
          <w:sz w:val="22"/>
          <w:szCs w:val="22"/>
        </w:rPr>
        <w:t>with Human Resources and t</w:t>
      </w:r>
      <w:r w:rsidRPr="00FB5EBC">
        <w:rPr>
          <w:rFonts w:asciiTheme="minorHAnsi" w:hAnsiTheme="minorHAnsi" w:cstheme="minorHAnsi"/>
          <w:sz w:val="22"/>
          <w:szCs w:val="22"/>
        </w:rPr>
        <w:t xml:space="preserve">he </w:t>
      </w:r>
      <w:r>
        <w:rPr>
          <w:rFonts w:asciiTheme="minorHAnsi" w:hAnsiTheme="minorHAnsi" w:cstheme="minorHAnsi"/>
          <w:sz w:val="22"/>
          <w:szCs w:val="22"/>
        </w:rPr>
        <w:t xml:space="preserve">Center for Teaching </w:t>
      </w:r>
      <w:r w:rsidRPr="00FB5EBC">
        <w:rPr>
          <w:rFonts w:asciiTheme="minorHAnsi" w:hAnsiTheme="minorHAnsi" w:cstheme="minorHAnsi"/>
          <w:sz w:val="22"/>
          <w:szCs w:val="22"/>
        </w:rPr>
        <w:t xml:space="preserve">and Learning, </w:t>
      </w:r>
      <w:r w:rsidR="00E65B6F">
        <w:rPr>
          <w:rFonts w:asciiTheme="minorHAnsi" w:hAnsiTheme="minorHAnsi" w:cstheme="minorHAnsi"/>
          <w:sz w:val="22"/>
          <w:szCs w:val="22"/>
        </w:rPr>
        <w:t xml:space="preserve">to </w:t>
      </w:r>
      <w:r w:rsidRPr="00FB5EBC">
        <w:rPr>
          <w:rFonts w:asciiTheme="minorHAnsi" w:hAnsiTheme="minorHAnsi" w:cstheme="minorHAnsi"/>
          <w:sz w:val="22"/>
          <w:szCs w:val="22"/>
        </w:rPr>
        <w:t xml:space="preserve">develop and </w:t>
      </w:r>
      <w:r w:rsidR="00E65B6F">
        <w:rPr>
          <w:rFonts w:asciiTheme="minorHAnsi" w:hAnsiTheme="minorHAnsi" w:cstheme="minorHAnsi"/>
          <w:sz w:val="22"/>
          <w:szCs w:val="22"/>
        </w:rPr>
        <w:t xml:space="preserve">deliver </w:t>
      </w:r>
      <w:r>
        <w:rPr>
          <w:rFonts w:asciiTheme="minorHAnsi" w:hAnsiTheme="minorHAnsi" w:cstheme="minorHAnsi"/>
          <w:sz w:val="22"/>
          <w:szCs w:val="22"/>
        </w:rPr>
        <w:t xml:space="preserve">learning opportunities and </w:t>
      </w:r>
      <w:r w:rsidRPr="00FB5EBC">
        <w:rPr>
          <w:rFonts w:asciiTheme="minorHAnsi" w:hAnsiTheme="minorHAnsi" w:cstheme="minorHAnsi"/>
          <w:sz w:val="22"/>
          <w:szCs w:val="22"/>
        </w:rPr>
        <w:t>training</w:t>
      </w:r>
      <w:r>
        <w:rPr>
          <w:rFonts w:asciiTheme="minorHAnsi" w:hAnsiTheme="minorHAnsi" w:cstheme="minorHAnsi"/>
          <w:sz w:val="22"/>
          <w:szCs w:val="22"/>
        </w:rPr>
        <w:t>s</w:t>
      </w:r>
      <w:r w:rsidRPr="00FB5EBC">
        <w:rPr>
          <w:rFonts w:asciiTheme="minorHAnsi" w:hAnsiTheme="minorHAnsi" w:cstheme="minorHAnsi"/>
          <w:sz w:val="22"/>
          <w:szCs w:val="22"/>
        </w:rPr>
        <w:t xml:space="preserve"> </w:t>
      </w:r>
      <w:r w:rsidR="00E65B6F">
        <w:rPr>
          <w:rFonts w:asciiTheme="minorHAnsi" w:hAnsiTheme="minorHAnsi" w:cstheme="minorHAnsi"/>
          <w:sz w:val="22"/>
          <w:szCs w:val="22"/>
        </w:rPr>
        <w:t xml:space="preserve">that </w:t>
      </w:r>
      <w:r>
        <w:rPr>
          <w:rFonts w:asciiTheme="minorHAnsi" w:hAnsiTheme="minorHAnsi" w:cstheme="minorHAnsi"/>
          <w:sz w:val="22"/>
          <w:szCs w:val="22"/>
        </w:rPr>
        <w:t xml:space="preserve">build </w:t>
      </w:r>
      <w:r w:rsidRPr="00FB5EBC">
        <w:rPr>
          <w:rFonts w:asciiTheme="minorHAnsi" w:hAnsiTheme="minorHAnsi" w:cstheme="minorHAnsi"/>
          <w:sz w:val="22"/>
          <w:szCs w:val="22"/>
        </w:rPr>
        <w:t>cultural understanding and competency</w:t>
      </w:r>
      <w:r w:rsidR="00E65B6F">
        <w:rPr>
          <w:rFonts w:asciiTheme="minorHAnsi" w:hAnsiTheme="minorHAnsi" w:cstheme="minorHAnsi"/>
          <w:sz w:val="22"/>
          <w:szCs w:val="22"/>
        </w:rPr>
        <w:t xml:space="preserve">. </w:t>
      </w:r>
    </w:p>
    <w:p w14:paraId="14E69B37" w14:textId="360C43A1" w:rsidR="00133DF8" w:rsidRPr="00955AD1" w:rsidRDefault="00E65B6F" w:rsidP="00133DF8">
      <w:pPr>
        <w:numPr>
          <w:ilvl w:val="0"/>
          <w:numId w:val="47"/>
        </w:numPr>
        <w:shd w:val="clear" w:color="auto" w:fill="FFFFFF"/>
        <w:spacing w:before="100" w:beforeAutospacing="1" w:after="100" w:afterAutospacing="1"/>
        <w:rPr>
          <w:rFonts w:ascii="Calibri" w:hAnsi="Calibri"/>
          <w:spacing w:val="0"/>
          <w:sz w:val="22"/>
          <w:szCs w:val="22"/>
        </w:rPr>
      </w:pPr>
      <w:r>
        <w:rPr>
          <w:rFonts w:ascii="Calibri" w:hAnsi="Calibri"/>
          <w:spacing w:val="0"/>
          <w:sz w:val="22"/>
          <w:szCs w:val="22"/>
        </w:rPr>
        <w:t xml:space="preserve">Assist in the identification of </w:t>
      </w:r>
      <w:r w:rsidR="00133DF8">
        <w:rPr>
          <w:rFonts w:ascii="Calibri" w:hAnsi="Calibri"/>
          <w:spacing w:val="0"/>
          <w:sz w:val="22"/>
          <w:szCs w:val="22"/>
        </w:rPr>
        <w:t xml:space="preserve">cultural competency and equitable service delivery </w:t>
      </w:r>
      <w:r w:rsidR="00133DF8" w:rsidRPr="00955AD1">
        <w:rPr>
          <w:rFonts w:ascii="Calibri" w:hAnsi="Calibri"/>
          <w:spacing w:val="0"/>
          <w:sz w:val="22"/>
          <w:szCs w:val="22"/>
        </w:rPr>
        <w:t xml:space="preserve">skill gaps and create strategies to address </w:t>
      </w:r>
      <w:r>
        <w:rPr>
          <w:rFonts w:ascii="Calibri" w:hAnsi="Calibri"/>
          <w:spacing w:val="0"/>
          <w:sz w:val="22"/>
          <w:szCs w:val="22"/>
        </w:rPr>
        <w:t>said gaps. Co-c</w:t>
      </w:r>
      <w:r w:rsidR="00133DF8" w:rsidRPr="00955AD1">
        <w:rPr>
          <w:rFonts w:ascii="Calibri" w:hAnsi="Calibri"/>
          <w:spacing w:val="0"/>
          <w:sz w:val="22"/>
          <w:szCs w:val="22"/>
        </w:rPr>
        <w:t>reate customized learning and development plans or programs to meet employee, department or work group requirements</w:t>
      </w:r>
    </w:p>
    <w:p w14:paraId="6DDD58E1" w14:textId="54D9E40F" w:rsidR="00133DF8" w:rsidRDefault="00133DF8" w:rsidP="00133DF8">
      <w:pPr>
        <w:numPr>
          <w:ilvl w:val="0"/>
          <w:numId w:val="47"/>
        </w:numPr>
        <w:shd w:val="clear" w:color="auto" w:fill="FFFFFF"/>
        <w:spacing w:before="100" w:beforeAutospacing="1" w:after="100" w:afterAutospacing="1"/>
        <w:rPr>
          <w:rFonts w:ascii="Calibri" w:hAnsi="Calibri"/>
          <w:spacing w:val="0"/>
          <w:sz w:val="22"/>
          <w:szCs w:val="22"/>
        </w:rPr>
      </w:pPr>
      <w:r w:rsidRPr="00955AD1">
        <w:rPr>
          <w:rFonts w:ascii="Calibri" w:hAnsi="Calibri"/>
          <w:spacing w:val="0"/>
          <w:sz w:val="22"/>
          <w:szCs w:val="22"/>
        </w:rPr>
        <w:t>Design, develop and deliver original content to meet agency needs. Establish learning measures and metrics; design evaluation and survey instruments; analyze participant feedback and modify programs and/or instructional materials accordingly.</w:t>
      </w:r>
    </w:p>
    <w:p w14:paraId="0A15026B" w14:textId="59E30A9A" w:rsidR="00165C6B" w:rsidRDefault="00E65B6F" w:rsidP="00E65B6F">
      <w:pPr>
        <w:pStyle w:val="ListParagraph"/>
        <w:numPr>
          <w:ilvl w:val="0"/>
          <w:numId w:val="47"/>
        </w:numPr>
        <w:rPr>
          <w:rFonts w:ascii="Calibri" w:hAnsi="Calibri"/>
          <w:spacing w:val="0"/>
          <w:sz w:val="22"/>
          <w:szCs w:val="22"/>
        </w:rPr>
      </w:pPr>
      <w:r>
        <w:rPr>
          <w:rFonts w:ascii="Calibri" w:hAnsi="Calibri"/>
          <w:spacing w:val="0"/>
          <w:sz w:val="22"/>
          <w:szCs w:val="22"/>
        </w:rPr>
        <w:t>C</w:t>
      </w:r>
      <w:r w:rsidRPr="00E65B6F">
        <w:rPr>
          <w:rFonts w:ascii="Calibri" w:hAnsi="Calibri"/>
          <w:spacing w:val="0"/>
          <w:sz w:val="22"/>
          <w:szCs w:val="22"/>
        </w:rPr>
        <w:t>onduct ongoing analysis of current and future learning plans and programs to determine if training needs are better met through internal or external training resources.</w:t>
      </w:r>
      <w:r w:rsidRPr="00165C6B">
        <w:rPr>
          <w:rFonts w:ascii="Calibri" w:hAnsi="Calibri"/>
          <w:spacing w:val="0"/>
          <w:sz w:val="22"/>
          <w:szCs w:val="22"/>
        </w:rPr>
        <w:t xml:space="preserve"> Work</w:t>
      </w:r>
      <w:r w:rsidR="00165C6B" w:rsidRPr="00165C6B">
        <w:rPr>
          <w:rFonts w:ascii="Calibri" w:hAnsi="Calibri"/>
          <w:spacing w:val="0"/>
          <w:sz w:val="22"/>
          <w:szCs w:val="22"/>
        </w:rPr>
        <w:t xml:space="preserve"> with </w:t>
      </w:r>
      <w:r w:rsidR="00165C6B">
        <w:rPr>
          <w:rFonts w:ascii="Calibri" w:hAnsi="Calibri"/>
          <w:spacing w:val="0"/>
          <w:sz w:val="22"/>
          <w:szCs w:val="22"/>
        </w:rPr>
        <w:t xml:space="preserve">external community partners or </w:t>
      </w:r>
      <w:r w:rsidR="00165C6B" w:rsidRPr="00165C6B">
        <w:rPr>
          <w:rFonts w:ascii="Calibri" w:hAnsi="Calibri"/>
          <w:spacing w:val="0"/>
          <w:sz w:val="22"/>
          <w:szCs w:val="22"/>
        </w:rPr>
        <w:t xml:space="preserve">vendors to bring </w:t>
      </w:r>
      <w:r w:rsidR="00165C6B">
        <w:rPr>
          <w:rFonts w:ascii="Calibri" w:hAnsi="Calibri"/>
          <w:spacing w:val="0"/>
          <w:sz w:val="22"/>
          <w:szCs w:val="22"/>
        </w:rPr>
        <w:t xml:space="preserve">learning, </w:t>
      </w:r>
      <w:r w:rsidR="00165C6B" w:rsidRPr="00165C6B">
        <w:rPr>
          <w:rFonts w:ascii="Calibri" w:hAnsi="Calibri"/>
          <w:spacing w:val="0"/>
          <w:sz w:val="22"/>
          <w:szCs w:val="22"/>
        </w:rPr>
        <w:t>training, speakers and</w:t>
      </w:r>
      <w:r w:rsidR="00165C6B">
        <w:rPr>
          <w:rFonts w:ascii="Calibri" w:hAnsi="Calibri"/>
          <w:spacing w:val="0"/>
          <w:sz w:val="22"/>
          <w:szCs w:val="22"/>
        </w:rPr>
        <w:t xml:space="preserve">/or </w:t>
      </w:r>
      <w:r w:rsidR="00165C6B" w:rsidRPr="00165C6B">
        <w:rPr>
          <w:rFonts w:ascii="Calibri" w:hAnsi="Calibri"/>
          <w:spacing w:val="0"/>
          <w:sz w:val="22"/>
          <w:szCs w:val="22"/>
        </w:rPr>
        <w:t>diversity</w:t>
      </w:r>
      <w:r w:rsidR="00165C6B">
        <w:rPr>
          <w:rFonts w:ascii="Calibri" w:hAnsi="Calibri"/>
          <w:spacing w:val="0"/>
          <w:sz w:val="22"/>
          <w:szCs w:val="22"/>
        </w:rPr>
        <w:t xml:space="preserve"> events and programs to the C</w:t>
      </w:r>
      <w:r w:rsidR="00165C6B" w:rsidRPr="00165C6B">
        <w:rPr>
          <w:rFonts w:ascii="Calibri" w:hAnsi="Calibri"/>
          <w:spacing w:val="0"/>
          <w:sz w:val="22"/>
          <w:szCs w:val="22"/>
        </w:rPr>
        <w:t xml:space="preserve">ollege. </w:t>
      </w:r>
    </w:p>
    <w:p w14:paraId="14941073" w14:textId="77777777" w:rsidR="00165C6B" w:rsidRPr="00165C6B" w:rsidRDefault="00165C6B" w:rsidP="00165C6B">
      <w:pPr>
        <w:pStyle w:val="ListParagraph"/>
        <w:rPr>
          <w:rFonts w:ascii="Calibri" w:hAnsi="Calibri"/>
          <w:spacing w:val="0"/>
          <w:sz w:val="22"/>
          <w:szCs w:val="22"/>
        </w:rPr>
      </w:pPr>
    </w:p>
    <w:p w14:paraId="1D1BE33A" w14:textId="25647C11" w:rsidR="00955AD1" w:rsidRDefault="00133DF8" w:rsidP="00AA0C77">
      <w:pPr>
        <w:pStyle w:val="Header"/>
        <w:keepLines/>
        <w:tabs>
          <w:tab w:val="clear" w:pos="4680"/>
          <w:tab w:val="clear" w:pos="9360"/>
        </w:tabs>
        <w:rPr>
          <w:rFonts w:asciiTheme="minorHAnsi" w:hAnsiTheme="minorHAnsi" w:cstheme="minorHAnsi"/>
          <w:b/>
          <w:sz w:val="22"/>
          <w:szCs w:val="22"/>
        </w:rPr>
      </w:pPr>
      <w:r>
        <w:rPr>
          <w:rFonts w:asciiTheme="minorHAnsi" w:hAnsiTheme="minorHAnsi" w:cstheme="minorHAnsi"/>
          <w:b/>
          <w:sz w:val="22"/>
          <w:szCs w:val="22"/>
        </w:rPr>
        <w:t xml:space="preserve">3. </w:t>
      </w:r>
      <w:r w:rsidR="00B75131">
        <w:rPr>
          <w:rFonts w:asciiTheme="minorHAnsi" w:hAnsiTheme="minorHAnsi" w:cstheme="minorHAnsi"/>
          <w:b/>
          <w:sz w:val="22"/>
          <w:szCs w:val="22"/>
        </w:rPr>
        <w:t xml:space="preserve">Assessment, </w:t>
      </w:r>
      <w:r w:rsidR="00955AD1">
        <w:rPr>
          <w:rFonts w:asciiTheme="minorHAnsi" w:hAnsiTheme="minorHAnsi" w:cstheme="minorHAnsi"/>
          <w:b/>
          <w:sz w:val="22"/>
          <w:szCs w:val="22"/>
        </w:rPr>
        <w:t xml:space="preserve">Analysis and </w:t>
      </w:r>
      <w:r w:rsidR="00B75131">
        <w:rPr>
          <w:rFonts w:asciiTheme="minorHAnsi" w:hAnsiTheme="minorHAnsi" w:cstheme="minorHAnsi"/>
          <w:b/>
          <w:sz w:val="22"/>
          <w:szCs w:val="22"/>
        </w:rPr>
        <w:t xml:space="preserve">Reporting </w:t>
      </w:r>
      <w:r w:rsidR="00955AD1">
        <w:rPr>
          <w:rFonts w:asciiTheme="minorHAnsi" w:hAnsiTheme="minorHAnsi" w:cstheme="minorHAnsi"/>
          <w:b/>
          <w:sz w:val="22"/>
          <w:szCs w:val="22"/>
        </w:rPr>
        <w:t xml:space="preserve"> </w:t>
      </w:r>
    </w:p>
    <w:p w14:paraId="28400506" w14:textId="3E5AFF4B" w:rsidR="00955AD1" w:rsidRPr="00B75131" w:rsidRDefault="00B75131" w:rsidP="00BA7CD9">
      <w:pPr>
        <w:pStyle w:val="Header"/>
        <w:keepLines/>
        <w:numPr>
          <w:ilvl w:val="0"/>
          <w:numId w:val="34"/>
        </w:numPr>
        <w:spacing w:after="60"/>
        <w:rPr>
          <w:rFonts w:asciiTheme="minorHAnsi" w:hAnsiTheme="minorHAnsi" w:cstheme="minorHAnsi"/>
          <w:sz w:val="22"/>
          <w:szCs w:val="22"/>
        </w:rPr>
      </w:pPr>
      <w:r w:rsidRPr="00B75131">
        <w:rPr>
          <w:rFonts w:asciiTheme="minorHAnsi" w:hAnsiTheme="minorHAnsi" w:cstheme="minorHAnsi"/>
          <w:sz w:val="22"/>
          <w:szCs w:val="22"/>
        </w:rPr>
        <w:t>Assist in</w:t>
      </w:r>
      <w:r>
        <w:rPr>
          <w:rFonts w:asciiTheme="minorHAnsi" w:hAnsiTheme="minorHAnsi" w:cstheme="minorHAnsi"/>
          <w:sz w:val="22"/>
          <w:szCs w:val="22"/>
        </w:rPr>
        <w:t xml:space="preserve"> the development of systems of </w:t>
      </w:r>
      <w:r w:rsidRPr="00B75131">
        <w:rPr>
          <w:rFonts w:asciiTheme="minorHAnsi" w:hAnsiTheme="minorHAnsi" w:cstheme="minorHAnsi"/>
          <w:sz w:val="22"/>
          <w:szCs w:val="22"/>
        </w:rPr>
        <w:t xml:space="preserve">accountability for reaching diversity and equity goals and objectives; create metrics </w:t>
      </w:r>
      <w:r>
        <w:rPr>
          <w:rFonts w:asciiTheme="minorHAnsi" w:hAnsiTheme="minorHAnsi" w:cstheme="minorHAnsi"/>
          <w:sz w:val="22"/>
          <w:szCs w:val="22"/>
        </w:rPr>
        <w:t xml:space="preserve">and associated assessment tools </w:t>
      </w:r>
      <w:r w:rsidRPr="00B75131">
        <w:rPr>
          <w:rFonts w:asciiTheme="minorHAnsi" w:hAnsiTheme="minorHAnsi" w:cstheme="minorHAnsi"/>
          <w:sz w:val="22"/>
          <w:szCs w:val="22"/>
        </w:rPr>
        <w:t xml:space="preserve">to track and monitor diversity and inclusion efforts; design </w:t>
      </w:r>
      <w:r w:rsidR="00F32C53" w:rsidRPr="00B75131">
        <w:rPr>
          <w:rFonts w:asciiTheme="minorHAnsi" w:hAnsiTheme="minorHAnsi" w:cstheme="minorHAnsi"/>
          <w:sz w:val="22"/>
          <w:szCs w:val="22"/>
        </w:rPr>
        <w:t xml:space="preserve">an assessment cycle </w:t>
      </w:r>
      <w:r w:rsidR="00A30A5F" w:rsidRPr="00B75131">
        <w:rPr>
          <w:rFonts w:asciiTheme="minorHAnsi" w:hAnsiTheme="minorHAnsi" w:cstheme="minorHAnsi"/>
          <w:sz w:val="22"/>
          <w:szCs w:val="22"/>
        </w:rPr>
        <w:t xml:space="preserve">to </w:t>
      </w:r>
      <w:r>
        <w:rPr>
          <w:rFonts w:asciiTheme="minorHAnsi" w:hAnsiTheme="minorHAnsi" w:cstheme="minorHAnsi"/>
          <w:sz w:val="22"/>
          <w:szCs w:val="22"/>
        </w:rPr>
        <w:t>regularly report on the effectiveness</w:t>
      </w:r>
      <w:r w:rsidR="00A30A5F" w:rsidRPr="00B75131">
        <w:rPr>
          <w:rFonts w:asciiTheme="minorHAnsi" w:hAnsiTheme="minorHAnsi" w:cstheme="minorHAnsi"/>
          <w:sz w:val="22"/>
          <w:szCs w:val="22"/>
        </w:rPr>
        <w:t xml:space="preserve"> </w:t>
      </w:r>
      <w:r w:rsidR="00C35B42">
        <w:rPr>
          <w:rFonts w:asciiTheme="minorHAnsi" w:hAnsiTheme="minorHAnsi" w:cstheme="minorHAnsi"/>
          <w:sz w:val="22"/>
          <w:szCs w:val="22"/>
        </w:rPr>
        <w:t xml:space="preserve">of </w:t>
      </w:r>
      <w:r w:rsidR="00A30A5F" w:rsidRPr="00B75131">
        <w:rPr>
          <w:rFonts w:asciiTheme="minorHAnsi" w:hAnsiTheme="minorHAnsi" w:cstheme="minorHAnsi"/>
          <w:sz w:val="22"/>
          <w:szCs w:val="22"/>
        </w:rPr>
        <w:t>diversit</w:t>
      </w:r>
      <w:r w:rsidR="00133DF8">
        <w:rPr>
          <w:rFonts w:asciiTheme="minorHAnsi" w:hAnsiTheme="minorHAnsi" w:cstheme="minorHAnsi"/>
          <w:sz w:val="22"/>
          <w:szCs w:val="22"/>
        </w:rPr>
        <w:t xml:space="preserve">y and </w:t>
      </w:r>
      <w:r w:rsidR="00A30A5F" w:rsidRPr="00B75131">
        <w:rPr>
          <w:rFonts w:asciiTheme="minorHAnsi" w:hAnsiTheme="minorHAnsi" w:cstheme="minorHAnsi"/>
          <w:sz w:val="22"/>
          <w:szCs w:val="22"/>
        </w:rPr>
        <w:t>equity efforts</w:t>
      </w:r>
      <w:r w:rsidRPr="00B75131">
        <w:rPr>
          <w:rFonts w:asciiTheme="minorHAnsi" w:hAnsiTheme="minorHAnsi" w:cstheme="minorHAnsi"/>
          <w:sz w:val="22"/>
          <w:szCs w:val="22"/>
        </w:rPr>
        <w:t>.</w:t>
      </w:r>
      <w:r w:rsidR="00271E19">
        <w:rPr>
          <w:rFonts w:asciiTheme="minorHAnsi" w:hAnsiTheme="minorHAnsi" w:cstheme="minorHAnsi"/>
          <w:sz w:val="22"/>
          <w:szCs w:val="22"/>
        </w:rPr>
        <w:t xml:space="preserve"> </w:t>
      </w:r>
    </w:p>
    <w:p w14:paraId="287BED3A" w14:textId="7D7D5A2E" w:rsidR="00F32C53" w:rsidRPr="00F32C53" w:rsidRDefault="00F32C53" w:rsidP="00F32C53">
      <w:pPr>
        <w:pStyle w:val="ListParagraph"/>
        <w:numPr>
          <w:ilvl w:val="0"/>
          <w:numId w:val="34"/>
        </w:numPr>
        <w:rPr>
          <w:rFonts w:asciiTheme="minorHAnsi" w:hAnsiTheme="minorHAnsi" w:cstheme="minorHAnsi"/>
          <w:sz w:val="22"/>
          <w:szCs w:val="22"/>
        </w:rPr>
      </w:pPr>
      <w:r>
        <w:rPr>
          <w:rFonts w:asciiTheme="minorHAnsi" w:hAnsiTheme="minorHAnsi" w:cstheme="minorHAnsi"/>
          <w:sz w:val="22"/>
          <w:szCs w:val="22"/>
        </w:rPr>
        <w:t xml:space="preserve">Partner with the DEI Committee, </w:t>
      </w:r>
      <w:r w:rsidR="00265D33">
        <w:rPr>
          <w:rFonts w:asciiTheme="minorHAnsi" w:hAnsiTheme="minorHAnsi" w:cstheme="minorHAnsi"/>
          <w:sz w:val="22"/>
          <w:szCs w:val="22"/>
        </w:rPr>
        <w:t>Academic Foundations and Connections (</w:t>
      </w:r>
      <w:r>
        <w:rPr>
          <w:rFonts w:asciiTheme="minorHAnsi" w:hAnsiTheme="minorHAnsi" w:cstheme="minorHAnsi"/>
          <w:sz w:val="22"/>
          <w:szCs w:val="22"/>
        </w:rPr>
        <w:t>AFaC</w:t>
      </w:r>
      <w:r w:rsidR="00265D33">
        <w:rPr>
          <w:rFonts w:asciiTheme="minorHAnsi" w:hAnsiTheme="minorHAnsi" w:cstheme="minorHAnsi"/>
          <w:sz w:val="22"/>
          <w:szCs w:val="22"/>
        </w:rPr>
        <w:t>)</w:t>
      </w:r>
      <w:r w:rsidR="00B75131">
        <w:rPr>
          <w:rFonts w:asciiTheme="minorHAnsi" w:hAnsiTheme="minorHAnsi" w:cstheme="minorHAnsi"/>
          <w:sz w:val="22"/>
          <w:szCs w:val="22"/>
        </w:rPr>
        <w:t>, Planning and</w:t>
      </w:r>
      <w:r w:rsidR="00C35B42">
        <w:rPr>
          <w:rFonts w:asciiTheme="minorHAnsi" w:hAnsiTheme="minorHAnsi" w:cstheme="minorHAnsi"/>
          <w:sz w:val="22"/>
          <w:szCs w:val="22"/>
        </w:rPr>
        <w:t xml:space="preserve"> Institutional </w:t>
      </w:r>
      <w:r w:rsidR="00B75131">
        <w:rPr>
          <w:rFonts w:asciiTheme="minorHAnsi" w:hAnsiTheme="minorHAnsi" w:cstheme="minorHAnsi"/>
          <w:sz w:val="22"/>
          <w:szCs w:val="22"/>
        </w:rPr>
        <w:t>Effective</w:t>
      </w:r>
      <w:r w:rsidR="00C35B42">
        <w:rPr>
          <w:rFonts w:asciiTheme="minorHAnsi" w:hAnsiTheme="minorHAnsi" w:cstheme="minorHAnsi"/>
          <w:sz w:val="22"/>
          <w:szCs w:val="22"/>
        </w:rPr>
        <w:t xml:space="preserve">ness, </w:t>
      </w:r>
      <w:r w:rsidR="00B75131">
        <w:rPr>
          <w:rFonts w:asciiTheme="minorHAnsi" w:hAnsiTheme="minorHAnsi" w:cstheme="minorHAnsi"/>
          <w:sz w:val="22"/>
          <w:szCs w:val="22"/>
        </w:rPr>
        <w:t xml:space="preserve">and Human Resources </w:t>
      </w:r>
      <w:r w:rsidR="00B75131" w:rsidRPr="00F32C53">
        <w:rPr>
          <w:rFonts w:asciiTheme="minorHAnsi" w:hAnsiTheme="minorHAnsi" w:cstheme="minorHAnsi"/>
          <w:sz w:val="22"/>
          <w:szCs w:val="22"/>
        </w:rPr>
        <w:t>to</w:t>
      </w:r>
      <w:r w:rsidRPr="00F32C53">
        <w:rPr>
          <w:rFonts w:asciiTheme="minorHAnsi" w:hAnsiTheme="minorHAnsi" w:cstheme="minorHAnsi"/>
          <w:sz w:val="22"/>
          <w:szCs w:val="22"/>
        </w:rPr>
        <w:t xml:space="preserve"> </w:t>
      </w:r>
      <w:r w:rsidR="00133DF8">
        <w:rPr>
          <w:rFonts w:asciiTheme="minorHAnsi" w:hAnsiTheme="minorHAnsi" w:cstheme="minorHAnsi"/>
          <w:sz w:val="22"/>
          <w:szCs w:val="22"/>
        </w:rPr>
        <w:t>produce an ann</w:t>
      </w:r>
      <w:r w:rsidRPr="00F32C53">
        <w:rPr>
          <w:rFonts w:asciiTheme="minorHAnsi" w:hAnsiTheme="minorHAnsi" w:cstheme="minorHAnsi"/>
          <w:sz w:val="22"/>
          <w:szCs w:val="22"/>
        </w:rPr>
        <w:t xml:space="preserve">ual report of the college's </w:t>
      </w:r>
      <w:r w:rsidR="00B75131">
        <w:rPr>
          <w:rFonts w:asciiTheme="minorHAnsi" w:hAnsiTheme="minorHAnsi" w:cstheme="minorHAnsi"/>
          <w:sz w:val="22"/>
          <w:szCs w:val="22"/>
        </w:rPr>
        <w:t xml:space="preserve">progress in the implementation of the DEI Strategic Plan. </w:t>
      </w:r>
    </w:p>
    <w:p w14:paraId="4184D164" w14:textId="6D0E030D" w:rsidR="00F32C53" w:rsidRDefault="00F32C53" w:rsidP="00F32C53">
      <w:pPr>
        <w:pStyle w:val="ListParagraph"/>
        <w:numPr>
          <w:ilvl w:val="0"/>
          <w:numId w:val="34"/>
        </w:numPr>
        <w:rPr>
          <w:rFonts w:asciiTheme="minorHAnsi" w:hAnsiTheme="minorHAnsi" w:cstheme="minorHAnsi"/>
          <w:sz w:val="22"/>
          <w:szCs w:val="22"/>
        </w:rPr>
      </w:pPr>
      <w:r w:rsidRPr="00F32C53">
        <w:rPr>
          <w:rFonts w:asciiTheme="minorHAnsi" w:hAnsiTheme="minorHAnsi" w:cstheme="minorHAnsi"/>
          <w:sz w:val="22"/>
          <w:szCs w:val="22"/>
        </w:rPr>
        <w:t>Work in conjunction with Institutional Research and Human Resources to conduct campus climate studies, demograph</w:t>
      </w:r>
      <w:r w:rsidR="00B75131">
        <w:rPr>
          <w:rFonts w:asciiTheme="minorHAnsi" w:hAnsiTheme="minorHAnsi" w:cstheme="minorHAnsi"/>
          <w:sz w:val="22"/>
          <w:szCs w:val="22"/>
        </w:rPr>
        <w:t>ic studies, and policy analyses as needed.</w:t>
      </w:r>
    </w:p>
    <w:p w14:paraId="4D97F6E5" w14:textId="7E3C32D3" w:rsidR="00271E19" w:rsidRPr="00F32C53" w:rsidRDefault="00271E19" w:rsidP="00F32C53">
      <w:pPr>
        <w:pStyle w:val="ListParagraph"/>
        <w:numPr>
          <w:ilvl w:val="0"/>
          <w:numId w:val="34"/>
        </w:numPr>
        <w:rPr>
          <w:rFonts w:asciiTheme="minorHAnsi" w:hAnsiTheme="minorHAnsi" w:cstheme="minorHAnsi"/>
          <w:sz w:val="22"/>
          <w:szCs w:val="22"/>
        </w:rPr>
      </w:pPr>
      <w:r>
        <w:rPr>
          <w:rFonts w:asciiTheme="minorHAnsi" w:hAnsiTheme="minorHAnsi" w:cstheme="minorHAnsi"/>
          <w:sz w:val="22"/>
          <w:szCs w:val="22"/>
        </w:rPr>
        <w:t xml:space="preserve">Disaggregate data as needed to assess </w:t>
      </w:r>
      <w:r w:rsidR="00E65B6F">
        <w:rPr>
          <w:rFonts w:asciiTheme="minorHAnsi" w:hAnsiTheme="minorHAnsi" w:cstheme="minorHAnsi"/>
          <w:sz w:val="22"/>
          <w:szCs w:val="22"/>
        </w:rPr>
        <w:t xml:space="preserve">the </w:t>
      </w:r>
      <w:r>
        <w:rPr>
          <w:rFonts w:asciiTheme="minorHAnsi" w:hAnsiTheme="minorHAnsi" w:cstheme="minorHAnsi"/>
          <w:sz w:val="22"/>
          <w:szCs w:val="22"/>
        </w:rPr>
        <w:t>impacts of programs, policies, plans and processes on underrepresented and/or underserved students or employees.</w:t>
      </w:r>
    </w:p>
    <w:p w14:paraId="0308ABE0" w14:textId="6ADC3B89" w:rsidR="00955AD1" w:rsidRDefault="00955AD1" w:rsidP="00AA0C77">
      <w:pPr>
        <w:pStyle w:val="Header"/>
        <w:keepLines/>
        <w:tabs>
          <w:tab w:val="clear" w:pos="4680"/>
          <w:tab w:val="clear" w:pos="9360"/>
        </w:tabs>
        <w:rPr>
          <w:rFonts w:asciiTheme="minorHAnsi" w:hAnsiTheme="minorHAnsi" w:cstheme="minorHAnsi"/>
          <w:b/>
          <w:sz w:val="22"/>
          <w:szCs w:val="22"/>
        </w:rPr>
      </w:pPr>
    </w:p>
    <w:p w14:paraId="6428C47D" w14:textId="7A58A4E7" w:rsidR="00F32C53" w:rsidRDefault="00133DF8" w:rsidP="00AA0C77">
      <w:pPr>
        <w:pStyle w:val="Header"/>
        <w:keepLines/>
        <w:tabs>
          <w:tab w:val="clear" w:pos="4680"/>
          <w:tab w:val="clear" w:pos="9360"/>
        </w:tabs>
        <w:rPr>
          <w:rFonts w:ascii="Calibri" w:hAnsi="Calibri"/>
          <w:b/>
          <w:sz w:val="22"/>
          <w:szCs w:val="22"/>
        </w:rPr>
      </w:pPr>
      <w:r>
        <w:rPr>
          <w:rFonts w:ascii="Calibri" w:hAnsi="Calibri"/>
          <w:b/>
          <w:sz w:val="22"/>
          <w:szCs w:val="22"/>
        </w:rPr>
        <w:t>5</w:t>
      </w:r>
      <w:r w:rsidR="00955AD1">
        <w:rPr>
          <w:rFonts w:ascii="Calibri" w:hAnsi="Calibri"/>
          <w:b/>
          <w:sz w:val="22"/>
          <w:szCs w:val="22"/>
        </w:rPr>
        <w:t xml:space="preserve">.  </w:t>
      </w:r>
      <w:r w:rsidR="00F32C53">
        <w:rPr>
          <w:rFonts w:ascii="Calibri" w:hAnsi="Calibri"/>
          <w:b/>
          <w:sz w:val="22"/>
          <w:szCs w:val="22"/>
        </w:rPr>
        <w:t>Community Liaison</w:t>
      </w:r>
    </w:p>
    <w:p w14:paraId="59776752" w14:textId="1E99ED41" w:rsidR="00133DF8" w:rsidRDefault="00F32C53" w:rsidP="00F32C53">
      <w:pPr>
        <w:pStyle w:val="Header"/>
        <w:keepLines/>
        <w:numPr>
          <w:ilvl w:val="0"/>
          <w:numId w:val="43"/>
        </w:numPr>
        <w:rPr>
          <w:rFonts w:asciiTheme="minorHAnsi" w:hAnsiTheme="minorHAnsi" w:cstheme="minorHAnsi"/>
          <w:sz w:val="22"/>
          <w:szCs w:val="22"/>
        </w:rPr>
      </w:pPr>
      <w:r w:rsidRPr="00FB5EBC">
        <w:rPr>
          <w:rFonts w:asciiTheme="minorHAnsi" w:hAnsiTheme="minorHAnsi" w:cstheme="minorHAnsi"/>
          <w:sz w:val="22"/>
          <w:szCs w:val="22"/>
        </w:rPr>
        <w:t>Promote</w:t>
      </w:r>
      <w:r w:rsidR="00133DF8">
        <w:rPr>
          <w:rFonts w:asciiTheme="minorHAnsi" w:hAnsiTheme="minorHAnsi" w:cstheme="minorHAnsi"/>
          <w:sz w:val="22"/>
          <w:szCs w:val="22"/>
        </w:rPr>
        <w:t xml:space="preserve"> the </w:t>
      </w:r>
      <w:r w:rsidRPr="00FB5EBC">
        <w:rPr>
          <w:rFonts w:asciiTheme="minorHAnsi" w:hAnsiTheme="minorHAnsi" w:cstheme="minorHAnsi"/>
          <w:sz w:val="22"/>
          <w:szCs w:val="22"/>
        </w:rPr>
        <w:t>College</w:t>
      </w:r>
      <w:r w:rsidR="00133DF8">
        <w:rPr>
          <w:rFonts w:asciiTheme="minorHAnsi" w:hAnsiTheme="minorHAnsi" w:cstheme="minorHAnsi"/>
          <w:sz w:val="22"/>
          <w:szCs w:val="22"/>
        </w:rPr>
        <w:t>’s</w:t>
      </w:r>
      <w:r w:rsidRPr="00FB5EBC">
        <w:rPr>
          <w:rFonts w:asciiTheme="minorHAnsi" w:hAnsiTheme="minorHAnsi" w:cstheme="minorHAnsi"/>
          <w:sz w:val="22"/>
          <w:szCs w:val="22"/>
        </w:rPr>
        <w:t xml:space="preserve"> commitment to diversity through interaction with individuals and agencies inside and outside the college district including the Board, employees, student</w:t>
      </w:r>
      <w:r w:rsidR="00133DF8">
        <w:rPr>
          <w:rFonts w:asciiTheme="minorHAnsi" w:hAnsiTheme="minorHAnsi" w:cstheme="minorHAnsi"/>
          <w:sz w:val="22"/>
          <w:szCs w:val="22"/>
        </w:rPr>
        <w:t>s</w:t>
      </w:r>
      <w:r w:rsidRPr="00FB5EBC">
        <w:rPr>
          <w:rFonts w:asciiTheme="minorHAnsi" w:hAnsiTheme="minorHAnsi" w:cstheme="minorHAnsi"/>
          <w:sz w:val="22"/>
          <w:szCs w:val="22"/>
        </w:rPr>
        <w:t>,</w:t>
      </w:r>
      <w:r w:rsidR="00133DF8">
        <w:rPr>
          <w:rFonts w:asciiTheme="minorHAnsi" w:hAnsiTheme="minorHAnsi" w:cstheme="minorHAnsi"/>
          <w:sz w:val="22"/>
          <w:szCs w:val="22"/>
        </w:rPr>
        <w:t xml:space="preserve"> the</w:t>
      </w:r>
      <w:r w:rsidRPr="00FB5EBC">
        <w:rPr>
          <w:rFonts w:asciiTheme="minorHAnsi" w:hAnsiTheme="minorHAnsi" w:cstheme="minorHAnsi"/>
          <w:sz w:val="22"/>
          <w:szCs w:val="22"/>
        </w:rPr>
        <w:t xml:space="preserve"> public, community leaders from various cultural groups, civic and grassroots organizations, political figures, and </w:t>
      </w:r>
      <w:r w:rsidR="00E65B6F">
        <w:rPr>
          <w:rFonts w:asciiTheme="minorHAnsi" w:hAnsiTheme="minorHAnsi" w:cstheme="minorHAnsi"/>
          <w:sz w:val="22"/>
          <w:szCs w:val="22"/>
        </w:rPr>
        <w:t>f</w:t>
      </w:r>
      <w:r w:rsidRPr="00FB5EBC">
        <w:rPr>
          <w:rFonts w:asciiTheme="minorHAnsi" w:hAnsiTheme="minorHAnsi" w:cstheme="minorHAnsi"/>
          <w:sz w:val="22"/>
          <w:szCs w:val="22"/>
        </w:rPr>
        <w:t xml:space="preserve">ederal, </w:t>
      </w:r>
      <w:r w:rsidR="00E65B6F">
        <w:rPr>
          <w:rFonts w:asciiTheme="minorHAnsi" w:hAnsiTheme="minorHAnsi" w:cstheme="minorHAnsi"/>
          <w:sz w:val="22"/>
          <w:szCs w:val="22"/>
        </w:rPr>
        <w:t>s</w:t>
      </w:r>
      <w:r w:rsidRPr="00FB5EBC">
        <w:rPr>
          <w:rFonts w:asciiTheme="minorHAnsi" w:hAnsiTheme="minorHAnsi" w:cstheme="minorHAnsi"/>
          <w:sz w:val="22"/>
          <w:szCs w:val="22"/>
        </w:rPr>
        <w:t xml:space="preserve">tate and local government authorities. </w:t>
      </w:r>
    </w:p>
    <w:p w14:paraId="1624B061" w14:textId="4A8B41C0" w:rsidR="00F32C53" w:rsidRPr="00FB5EBC" w:rsidRDefault="00133DF8" w:rsidP="00F32C53">
      <w:pPr>
        <w:pStyle w:val="Header"/>
        <w:keepLines/>
        <w:numPr>
          <w:ilvl w:val="0"/>
          <w:numId w:val="43"/>
        </w:numPr>
        <w:rPr>
          <w:rFonts w:asciiTheme="minorHAnsi" w:hAnsiTheme="minorHAnsi" w:cstheme="minorHAnsi"/>
          <w:sz w:val="22"/>
          <w:szCs w:val="22"/>
        </w:rPr>
      </w:pPr>
      <w:r>
        <w:rPr>
          <w:rFonts w:asciiTheme="minorHAnsi" w:hAnsiTheme="minorHAnsi" w:cstheme="minorHAnsi"/>
          <w:sz w:val="22"/>
          <w:szCs w:val="22"/>
        </w:rPr>
        <w:t>R</w:t>
      </w:r>
      <w:r w:rsidR="00F32C53" w:rsidRPr="00FB5EBC">
        <w:rPr>
          <w:rFonts w:asciiTheme="minorHAnsi" w:hAnsiTheme="minorHAnsi" w:cstheme="minorHAnsi"/>
          <w:sz w:val="22"/>
          <w:szCs w:val="22"/>
        </w:rPr>
        <w:t>epresent the college in regional and local associations, civic clubs and non-profit organizations' Boards</w:t>
      </w:r>
      <w:r w:rsidR="00F32C53">
        <w:rPr>
          <w:rFonts w:asciiTheme="minorHAnsi" w:hAnsiTheme="minorHAnsi" w:cstheme="minorHAnsi"/>
          <w:sz w:val="22"/>
          <w:szCs w:val="22"/>
        </w:rPr>
        <w:t>.</w:t>
      </w:r>
    </w:p>
    <w:p w14:paraId="43D7E2EB" w14:textId="77777777" w:rsidR="00133DF8" w:rsidRDefault="00133DF8" w:rsidP="00AA0C77">
      <w:pPr>
        <w:pStyle w:val="Header"/>
        <w:keepLines/>
        <w:tabs>
          <w:tab w:val="clear" w:pos="4680"/>
          <w:tab w:val="clear" w:pos="9360"/>
        </w:tabs>
        <w:rPr>
          <w:rFonts w:ascii="Calibri" w:hAnsi="Calibri"/>
          <w:b/>
          <w:sz w:val="22"/>
          <w:szCs w:val="22"/>
        </w:rPr>
      </w:pPr>
    </w:p>
    <w:p w14:paraId="61A1BB41" w14:textId="74783D63" w:rsidR="00AA0C77" w:rsidRPr="00AA0C77" w:rsidRDefault="00133DF8" w:rsidP="00AA0C77">
      <w:pPr>
        <w:pStyle w:val="Header"/>
        <w:keepLines/>
        <w:tabs>
          <w:tab w:val="clear" w:pos="4680"/>
          <w:tab w:val="clear" w:pos="9360"/>
        </w:tabs>
        <w:rPr>
          <w:rFonts w:asciiTheme="minorHAnsi" w:hAnsiTheme="minorHAnsi" w:cstheme="minorHAnsi"/>
          <w:b/>
          <w:sz w:val="22"/>
          <w:szCs w:val="22"/>
        </w:rPr>
      </w:pPr>
      <w:r>
        <w:rPr>
          <w:rFonts w:ascii="Calibri" w:hAnsi="Calibri"/>
          <w:b/>
          <w:sz w:val="22"/>
          <w:szCs w:val="22"/>
        </w:rPr>
        <w:t>5.</w:t>
      </w:r>
      <w:r w:rsidR="00F32C53">
        <w:rPr>
          <w:rFonts w:ascii="Calibri" w:hAnsi="Calibri"/>
          <w:b/>
          <w:sz w:val="22"/>
          <w:szCs w:val="22"/>
        </w:rPr>
        <w:t xml:space="preserve"> </w:t>
      </w:r>
      <w:r w:rsidR="00626DA5" w:rsidRPr="005150D5">
        <w:rPr>
          <w:rFonts w:ascii="Calibri" w:hAnsi="Calibri"/>
          <w:b/>
          <w:sz w:val="22"/>
          <w:szCs w:val="22"/>
        </w:rPr>
        <w:t>Operational Oversight</w:t>
      </w:r>
    </w:p>
    <w:p w14:paraId="669E810B" w14:textId="627C59AF" w:rsidR="001F5091" w:rsidRPr="001F5091" w:rsidRDefault="001F5091" w:rsidP="00F32C53">
      <w:pPr>
        <w:pStyle w:val="Header"/>
        <w:keepLines/>
        <w:numPr>
          <w:ilvl w:val="1"/>
          <w:numId w:val="45"/>
        </w:numPr>
        <w:rPr>
          <w:rFonts w:asciiTheme="minorHAnsi" w:hAnsiTheme="minorHAnsi" w:cstheme="minorHAnsi"/>
          <w:sz w:val="22"/>
          <w:szCs w:val="22"/>
        </w:rPr>
      </w:pPr>
      <w:r w:rsidRPr="001F5091">
        <w:rPr>
          <w:rFonts w:asciiTheme="minorHAnsi" w:hAnsiTheme="minorHAnsi" w:cstheme="minorHAnsi"/>
          <w:sz w:val="22"/>
          <w:szCs w:val="22"/>
        </w:rPr>
        <w:t>Manage department budget, including developing budget proposals, expenses and monitoring accounts</w:t>
      </w:r>
      <w:r>
        <w:rPr>
          <w:rFonts w:asciiTheme="minorHAnsi" w:hAnsiTheme="minorHAnsi" w:cstheme="minorHAnsi"/>
          <w:sz w:val="22"/>
          <w:szCs w:val="22"/>
        </w:rPr>
        <w:t>.</w:t>
      </w:r>
    </w:p>
    <w:p w14:paraId="481683A1" w14:textId="77777777" w:rsidR="009B7C86" w:rsidRDefault="009B7C86" w:rsidP="0028617C">
      <w:pPr>
        <w:rPr>
          <w:rFonts w:ascii="Calibri" w:hAnsi="Calibri"/>
          <w:b/>
          <w:sz w:val="22"/>
          <w:szCs w:val="22"/>
          <w:u w:val="single"/>
        </w:rPr>
      </w:pPr>
    </w:p>
    <w:p w14:paraId="4D9B4A81" w14:textId="4D82345C" w:rsidR="00122F66" w:rsidRPr="00CE29F0" w:rsidRDefault="00246A89" w:rsidP="0028617C">
      <w:pPr>
        <w:rPr>
          <w:rFonts w:ascii="Calibri" w:hAnsi="Calibri"/>
          <w:b/>
          <w:sz w:val="22"/>
          <w:szCs w:val="22"/>
          <w:u w:val="single"/>
        </w:rPr>
      </w:pPr>
      <w:r w:rsidRPr="00CE29F0">
        <w:rPr>
          <w:rFonts w:ascii="Calibri" w:hAnsi="Calibri"/>
          <w:b/>
          <w:sz w:val="22"/>
          <w:szCs w:val="22"/>
          <w:u w:val="single"/>
        </w:rPr>
        <w:t xml:space="preserve">REQUIRED </w:t>
      </w:r>
      <w:r w:rsidR="0040161A" w:rsidRPr="00CE29F0">
        <w:rPr>
          <w:rFonts w:ascii="Calibri" w:hAnsi="Calibri"/>
          <w:b/>
          <w:sz w:val="22"/>
          <w:szCs w:val="22"/>
          <w:u w:val="single"/>
        </w:rPr>
        <w:t>QUALIFICATIONS</w:t>
      </w:r>
      <w:r w:rsidRPr="00CE29F0">
        <w:rPr>
          <w:rFonts w:ascii="Calibri" w:hAnsi="Calibri"/>
          <w:b/>
          <w:sz w:val="22"/>
          <w:szCs w:val="22"/>
        </w:rPr>
        <w:t>:</w:t>
      </w:r>
    </w:p>
    <w:p w14:paraId="0C5378D8" w14:textId="37C16AF1" w:rsidR="0043548C" w:rsidRDefault="0043548C" w:rsidP="0043548C">
      <w:pPr>
        <w:rPr>
          <w:rFonts w:asciiTheme="minorHAnsi" w:hAnsiTheme="minorHAnsi" w:cstheme="minorHAnsi"/>
          <w:sz w:val="22"/>
          <w:szCs w:val="24"/>
        </w:rPr>
      </w:pPr>
      <w:r w:rsidRPr="0043548C">
        <w:rPr>
          <w:rFonts w:asciiTheme="minorHAnsi" w:hAnsiTheme="minorHAnsi" w:cstheme="minorHAnsi"/>
          <w:sz w:val="22"/>
          <w:szCs w:val="24"/>
        </w:rPr>
        <w:lastRenderedPageBreak/>
        <w:t>Bachelor's degree in a related field</w:t>
      </w:r>
      <w:r>
        <w:rPr>
          <w:rFonts w:asciiTheme="minorHAnsi" w:hAnsiTheme="minorHAnsi" w:cstheme="minorHAnsi"/>
          <w:sz w:val="22"/>
          <w:szCs w:val="24"/>
        </w:rPr>
        <w:t xml:space="preserve">; </w:t>
      </w:r>
      <w:r w:rsidR="00FE03DE">
        <w:rPr>
          <w:rFonts w:asciiTheme="minorHAnsi" w:hAnsiTheme="minorHAnsi" w:cstheme="minorHAnsi"/>
          <w:sz w:val="22"/>
          <w:szCs w:val="24"/>
        </w:rPr>
        <w:t>F</w:t>
      </w:r>
      <w:r>
        <w:rPr>
          <w:rFonts w:asciiTheme="minorHAnsi" w:hAnsiTheme="minorHAnsi" w:cstheme="minorHAnsi"/>
          <w:sz w:val="22"/>
          <w:szCs w:val="24"/>
        </w:rPr>
        <w:t>ive (5)</w:t>
      </w:r>
      <w:r w:rsidRPr="0043548C">
        <w:rPr>
          <w:rFonts w:asciiTheme="minorHAnsi" w:hAnsiTheme="minorHAnsi" w:cstheme="minorHAnsi"/>
          <w:sz w:val="22"/>
          <w:szCs w:val="24"/>
        </w:rPr>
        <w:t xml:space="preserve"> years of full-time equivalent experience leading diversity advocacy initiatives, preferably in higher education</w:t>
      </w:r>
      <w:r>
        <w:rPr>
          <w:rFonts w:asciiTheme="minorHAnsi" w:hAnsiTheme="minorHAnsi" w:cstheme="minorHAnsi"/>
          <w:sz w:val="22"/>
          <w:szCs w:val="24"/>
        </w:rPr>
        <w:t>.</w:t>
      </w:r>
      <w:r w:rsidRPr="0043548C">
        <w:rPr>
          <w:rFonts w:asciiTheme="minorHAnsi" w:hAnsiTheme="minorHAnsi" w:cstheme="minorHAnsi"/>
          <w:sz w:val="22"/>
          <w:szCs w:val="24"/>
        </w:rPr>
        <w:t xml:space="preserve"> </w:t>
      </w:r>
      <w:r w:rsidRPr="00F62472">
        <w:rPr>
          <w:rFonts w:asciiTheme="minorHAnsi" w:hAnsiTheme="minorHAnsi" w:cstheme="minorHAnsi"/>
          <w:sz w:val="22"/>
          <w:szCs w:val="24"/>
        </w:rPr>
        <w:t>An equivalent combination of education</w:t>
      </w:r>
      <w:r>
        <w:rPr>
          <w:rFonts w:asciiTheme="minorHAnsi" w:hAnsiTheme="minorHAnsi" w:cstheme="minorHAnsi"/>
          <w:sz w:val="22"/>
          <w:szCs w:val="24"/>
        </w:rPr>
        <w:t xml:space="preserve"> and experience</w:t>
      </w:r>
      <w:r w:rsidRPr="00F62472">
        <w:rPr>
          <w:rFonts w:asciiTheme="minorHAnsi" w:hAnsiTheme="minorHAnsi" w:cstheme="minorHAnsi"/>
          <w:sz w:val="22"/>
          <w:szCs w:val="24"/>
        </w:rPr>
        <w:t xml:space="preserve"> will receive consideration. </w:t>
      </w:r>
    </w:p>
    <w:p w14:paraId="7C220BC9" w14:textId="412B17C7" w:rsidR="00556839" w:rsidRPr="00CE29F0" w:rsidRDefault="00556839" w:rsidP="0043548C">
      <w:pPr>
        <w:rPr>
          <w:rFonts w:asciiTheme="minorHAnsi" w:hAnsiTheme="minorHAnsi" w:cstheme="minorHAnsi"/>
          <w:b/>
          <w:sz w:val="22"/>
          <w:szCs w:val="24"/>
        </w:rPr>
      </w:pPr>
    </w:p>
    <w:p w14:paraId="65946C3E" w14:textId="77777777" w:rsidR="00556839" w:rsidRPr="00CE29F0" w:rsidRDefault="00556839" w:rsidP="00556839">
      <w:pPr>
        <w:rPr>
          <w:rFonts w:ascii="Calibri" w:hAnsi="Calibri"/>
          <w:b/>
          <w:sz w:val="22"/>
          <w:szCs w:val="22"/>
          <w:u w:val="single"/>
        </w:rPr>
      </w:pPr>
      <w:r w:rsidRPr="00CE29F0">
        <w:rPr>
          <w:rFonts w:ascii="Calibri" w:hAnsi="Calibri"/>
          <w:b/>
          <w:sz w:val="22"/>
          <w:szCs w:val="22"/>
          <w:u w:val="single"/>
        </w:rPr>
        <w:t>PREFERRED EXPERIENCE AND TRAINING:</w:t>
      </w:r>
    </w:p>
    <w:p w14:paraId="4C4F3788" w14:textId="6BAD174B" w:rsidR="00FE03DE" w:rsidRPr="005150D5" w:rsidRDefault="00556839" w:rsidP="00FE03DE">
      <w:pPr>
        <w:rPr>
          <w:rFonts w:ascii="Calibri" w:hAnsi="Calibri"/>
          <w:sz w:val="22"/>
          <w:szCs w:val="22"/>
        </w:rPr>
      </w:pPr>
      <w:r w:rsidRPr="00556839">
        <w:rPr>
          <w:rFonts w:asciiTheme="minorHAnsi" w:hAnsiTheme="minorHAnsi" w:cstheme="minorHAnsi"/>
          <w:sz w:val="22"/>
          <w:szCs w:val="24"/>
        </w:rPr>
        <w:t>Master's degree or equivalent experience contributing to large-scale initiatives within diversity, equity, and inclusion in complex organizations</w:t>
      </w:r>
      <w:r>
        <w:rPr>
          <w:rFonts w:asciiTheme="minorHAnsi" w:hAnsiTheme="minorHAnsi" w:cstheme="minorHAnsi"/>
          <w:sz w:val="22"/>
          <w:szCs w:val="24"/>
        </w:rPr>
        <w:t>;</w:t>
      </w:r>
      <w:r w:rsidR="00FE03DE">
        <w:rPr>
          <w:rFonts w:asciiTheme="minorHAnsi" w:hAnsiTheme="minorHAnsi" w:cstheme="minorHAnsi"/>
          <w:sz w:val="22"/>
          <w:szCs w:val="24"/>
        </w:rPr>
        <w:t xml:space="preserve"> </w:t>
      </w:r>
      <w:r w:rsidR="00CE29F0">
        <w:rPr>
          <w:rFonts w:asciiTheme="minorHAnsi" w:hAnsiTheme="minorHAnsi" w:cstheme="minorHAnsi"/>
          <w:sz w:val="22"/>
          <w:szCs w:val="24"/>
        </w:rPr>
        <w:t>t</w:t>
      </w:r>
      <w:r w:rsidRPr="00556839">
        <w:rPr>
          <w:rFonts w:asciiTheme="minorHAnsi" w:hAnsiTheme="minorHAnsi" w:cstheme="minorHAnsi"/>
          <w:sz w:val="22"/>
          <w:szCs w:val="24"/>
        </w:rPr>
        <w:t>hree</w:t>
      </w:r>
      <w:r>
        <w:rPr>
          <w:rFonts w:asciiTheme="minorHAnsi" w:hAnsiTheme="minorHAnsi" w:cstheme="minorHAnsi"/>
          <w:sz w:val="22"/>
          <w:szCs w:val="24"/>
        </w:rPr>
        <w:t xml:space="preserve"> (3) </w:t>
      </w:r>
      <w:r w:rsidRPr="00556839">
        <w:rPr>
          <w:rFonts w:asciiTheme="minorHAnsi" w:hAnsiTheme="minorHAnsi" w:cstheme="minorHAnsi"/>
          <w:sz w:val="22"/>
          <w:szCs w:val="24"/>
        </w:rPr>
        <w:t>years of progressively responsible experience in a senior-level diversity-</w:t>
      </w:r>
      <w:r w:rsidR="00FE03DE" w:rsidRPr="00556839">
        <w:rPr>
          <w:rFonts w:asciiTheme="minorHAnsi" w:hAnsiTheme="minorHAnsi" w:cstheme="minorHAnsi"/>
          <w:sz w:val="22"/>
          <w:szCs w:val="24"/>
        </w:rPr>
        <w:t>related</w:t>
      </w:r>
      <w:r w:rsidRPr="00556839">
        <w:rPr>
          <w:rFonts w:asciiTheme="minorHAnsi" w:hAnsiTheme="minorHAnsi" w:cstheme="minorHAnsi"/>
          <w:sz w:val="22"/>
          <w:szCs w:val="24"/>
        </w:rPr>
        <w:t xml:space="preserve"> position</w:t>
      </w:r>
      <w:r w:rsidR="00FE03DE">
        <w:rPr>
          <w:rFonts w:asciiTheme="minorHAnsi" w:hAnsiTheme="minorHAnsi" w:cstheme="minorHAnsi"/>
          <w:sz w:val="22"/>
          <w:szCs w:val="24"/>
        </w:rPr>
        <w:t xml:space="preserve">; </w:t>
      </w:r>
      <w:r w:rsidR="00CE29F0">
        <w:rPr>
          <w:rFonts w:asciiTheme="minorHAnsi" w:hAnsiTheme="minorHAnsi" w:cstheme="minorHAnsi"/>
          <w:sz w:val="22"/>
          <w:szCs w:val="24"/>
        </w:rPr>
        <w:t>e</w:t>
      </w:r>
      <w:r w:rsidRPr="00FE03DE">
        <w:rPr>
          <w:rFonts w:asciiTheme="minorHAnsi" w:hAnsiTheme="minorHAnsi" w:cstheme="minorHAnsi"/>
          <w:sz w:val="22"/>
          <w:szCs w:val="24"/>
        </w:rPr>
        <w:t>xperience working in Community Colleges and/or Higher Educatio</w:t>
      </w:r>
      <w:r w:rsidR="00FE03DE">
        <w:rPr>
          <w:rFonts w:asciiTheme="minorHAnsi" w:hAnsiTheme="minorHAnsi" w:cstheme="minorHAnsi"/>
          <w:sz w:val="22"/>
          <w:szCs w:val="24"/>
        </w:rPr>
        <w:t>n</w:t>
      </w:r>
      <w:r w:rsidR="00CE29F0">
        <w:rPr>
          <w:rFonts w:asciiTheme="minorHAnsi" w:hAnsiTheme="minorHAnsi" w:cstheme="minorHAnsi"/>
          <w:sz w:val="22"/>
          <w:szCs w:val="24"/>
        </w:rPr>
        <w:t>; demonstrated</w:t>
      </w:r>
      <w:r w:rsidR="00FE03DE" w:rsidRPr="005150D5">
        <w:rPr>
          <w:rFonts w:ascii="Calibri" w:hAnsi="Calibri"/>
          <w:sz w:val="22"/>
          <w:szCs w:val="22"/>
        </w:rPr>
        <w:t xml:space="preserve"> ability to relate to students, staff, and faculty of varied ethnicity, ages, backgrounds and abilities and a commitment to a culturally diverse environment.</w:t>
      </w:r>
    </w:p>
    <w:p w14:paraId="4EA66BE5" w14:textId="77777777" w:rsidR="00C35B42" w:rsidRDefault="00C35B42" w:rsidP="00556839">
      <w:pPr>
        <w:rPr>
          <w:rFonts w:asciiTheme="minorHAnsi" w:hAnsiTheme="minorHAnsi" w:cstheme="minorHAnsi"/>
          <w:sz w:val="22"/>
          <w:szCs w:val="24"/>
          <w:u w:val="single"/>
        </w:rPr>
      </w:pPr>
    </w:p>
    <w:p w14:paraId="287E6DA1" w14:textId="4DD06458" w:rsidR="00556839" w:rsidRPr="00FE03DE" w:rsidRDefault="00E3381C" w:rsidP="00556839">
      <w:pPr>
        <w:rPr>
          <w:rFonts w:asciiTheme="minorHAnsi" w:hAnsiTheme="minorHAnsi" w:cstheme="minorHAnsi"/>
          <w:sz w:val="22"/>
          <w:szCs w:val="24"/>
          <w:u w:val="single"/>
        </w:rPr>
      </w:pPr>
      <w:r>
        <w:rPr>
          <w:rFonts w:asciiTheme="minorHAnsi" w:hAnsiTheme="minorHAnsi" w:cstheme="minorHAnsi"/>
          <w:sz w:val="22"/>
          <w:szCs w:val="24"/>
          <w:u w:val="single"/>
        </w:rPr>
        <w:t xml:space="preserve">Knowledge of: </w:t>
      </w:r>
      <w:r w:rsidR="00556839" w:rsidRPr="00FE03DE">
        <w:rPr>
          <w:rFonts w:asciiTheme="minorHAnsi" w:hAnsiTheme="minorHAnsi" w:cstheme="minorHAnsi"/>
          <w:sz w:val="22"/>
          <w:szCs w:val="24"/>
          <w:u w:val="single"/>
        </w:rPr>
        <w:t xml:space="preserve"> </w:t>
      </w:r>
    </w:p>
    <w:p w14:paraId="54FD73A3" w14:textId="448CA35E" w:rsidR="00C02DD8" w:rsidRDefault="00E3381C" w:rsidP="00556839">
      <w:pPr>
        <w:pStyle w:val="ListParagraph"/>
        <w:numPr>
          <w:ilvl w:val="0"/>
          <w:numId w:val="36"/>
        </w:numPr>
        <w:rPr>
          <w:rFonts w:asciiTheme="minorHAnsi" w:hAnsiTheme="minorHAnsi" w:cstheme="minorHAnsi"/>
          <w:sz w:val="22"/>
          <w:szCs w:val="24"/>
        </w:rPr>
      </w:pPr>
      <w:r>
        <w:rPr>
          <w:rFonts w:asciiTheme="minorHAnsi" w:hAnsiTheme="minorHAnsi" w:cstheme="minorHAnsi"/>
          <w:sz w:val="22"/>
          <w:szCs w:val="24"/>
        </w:rPr>
        <w:t>T</w:t>
      </w:r>
      <w:r w:rsidR="00C02DD8">
        <w:rPr>
          <w:rFonts w:asciiTheme="minorHAnsi" w:hAnsiTheme="minorHAnsi" w:cstheme="minorHAnsi"/>
          <w:sz w:val="22"/>
          <w:szCs w:val="24"/>
        </w:rPr>
        <w:t xml:space="preserve">he ways </w:t>
      </w:r>
      <w:r w:rsidR="006C46BD">
        <w:rPr>
          <w:rFonts w:asciiTheme="minorHAnsi" w:hAnsiTheme="minorHAnsi" w:cstheme="minorHAnsi"/>
          <w:sz w:val="22"/>
          <w:szCs w:val="24"/>
        </w:rPr>
        <w:t>s</w:t>
      </w:r>
      <w:r w:rsidR="00C02DD8">
        <w:rPr>
          <w:rFonts w:asciiTheme="minorHAnsi" w:hAnsiTheme="minorHAnsi" w:cstheme="minorHAnsi"/>
          <w:sz w:val="22"/>
          <w:szCs w:val="24"/>
        </w:rPr>
        <w:t xml:space="preserve">ystems of oppression impact educational </w:t>
      </w:r>
      <w:r w:rsidR="00300B7F">
        <w:rPr>
          <w:rFonts w:asciiTheme="minorHAnsi" w:hAnsiTheme="minorHAnsi" w:cstheme="minorHAnsi"/>
          <w:sz w:val="22"/>
          <w:szCs w:val="24"/>
        </w:rPr>
        <w:t xml:space="preserve">institutions and </w:t>
      </w:r>
      <w:r w:rsidR="00C02DD8">
        <w:rPr>
          <w:rFonts w:asciiTheme="minorHAnsi" w:hAnsiTheme="minorHAnsi" w:cstheme="minorHAnsi"/>
          <w:sz w:val="22"/>
          <w:szCs w:val="24"/>
        </w:rPr>
        <w:t>are perpetuated in policies and processes</w:t>
      </w:r>
    </w:p>
    <w:p w14:paraId="1D358182" w14:textId="41AB73BF" w:rsidR="00CE29F0" w:rsidRPr="00CE29F0" w:rsidRDefault="00E3381C" w:rsidP="00CE29F0">
      <w:pPr>
        <w:pStyle w:val="ListParagraph"/>
        <w:numPr>
          <w:ilvl w:val="0"/>
          <w:numId w:val="36"/>
        </w:numPr>
        <w:rPr>
          <w:rFonts w:asciiTheme="minorHAnsi" w:hAnsiTheme="minorHAnsi" w:cstheme="minorHAnsi"/>
          <w:sz w:val="22"/>
          <w:szCs w:val="24"/>
        </w:rPr>
      </w:pPr>
      <w:r>
        <w:rPr>
          <w:rFonts w:asciiTheme="minorHAnsi" w:hAnsiTheme="minorHAnsi" w:cstheme="minorHAnsi"/>
          <w:sz w:val="22"/>
          <w:szCs w:val="24"/>
        </w:rPr>
        <w:t>The intersectional approaches, s</w:t>
      </w:r>
      <w:r w:rsidR="00CE29F0" w:rsidRPr="00CE29F0">
        <w:rPr>
          <w:rFonts w:asciiTheme="minorHAnsi" w:hAnsiTheme="minorHAnsi" w:cstheme="minorHAnsi"/>
          <w:sz w:val="22"/>
          <w:szCs w:val="24"/>
        </w:rPr>
        <w:t>trategies and tools needed to dismantle structural and institutional racism as well as disrupt individual racism</w:t>
      </w:r>
    </w:p>
    <w:p w14:paraId="20BDB419" w14:textId="0F2D2583" w:rsidR="00CE29F0" w:rsidRDefault="00CE29F0" w:rsidP="00CE29F0">
      <w:pPr>
        <w:pStyle w:val="ListParagraph"/>
        <w:numPr>
          <w:ilvl w:val="0"/>
          <w:numId w:val="36"/>
        </w:numPr>
        <w:rPr>
          <w:rFonts w:ascii="Calibri" w:hAnsi="Calibri" w:cs="Calibri"/>
          <w:sz w:val="22"/>
          <w:szCs w:val="24"/>
        </w:rPr>
      </w:pPr>
      <w:r w:rsidRPr="00A571BD">
        <w:rPr>
          <w:rFonts w:ascii="Calibri" w:hAnsi="Calibri" w:cs="Calibri"/>
          <w:sz w:val="22"/>
          <w:szCs w:val="24"/>
        </w:rPr>
        <w:t>Organizational development</w:t>
      </w:r>
      <w:r w:rsidR="00E3381C">
        <w:rPr>
          <w:rFonts w:ascii="Calibri" w:hAnsi="Calibri" w:cs="Calibri"/>
          <w:sz w:val="22"/>
          <w:szCs w:val="24"/>
        </w:rPr>
        <w:t xml:space="preserve"> </w:t>
      </w:r>
      <w:r w:rsidR="006C46BD">
        <w:rPr>
          <w:rFonts w:ascii="Calibri" w:hAnsi="Calibri" w:cs="Calibri"/>
          <w:sz w:val="22"/>
          <w:szCs w:val="24"/>
        </w:rPr>
        <w:t xml:space="preserve">and learning </w:t>
      </w:r>
      <w:r w:rsidR="00E3381C">
        <w:rPr>
          <w:rFonts w:ascii="Calibri" w:hAnsi="Calibri" w:cs="Calibri"/>
          <w:sz w:val="22"/>
          <w:szCs w:val="24"/>
        </w:rPr>
        <w:t>principles</w:t>
      </w:r>
      <w:r w:rsidR="006C46BD">
        <w:rPr>
          <w:rFonts w:ascii="Calibri" w:hAnsi="Calibri" w:cs="Calibri"/>
          <w:sz w:val="22"/>
          <w:szCs w:val="24"/>
        </w:rPr>
        <w:t xml:space="preserve"> that support </w:t>
      </w:r>
      <w:r w:rsidRPr="00A571BD">
        <w:rPr>
          <w:rFonts w:ascii="Calibri" w:hAnsi="Calibri" w:cs="Calibri"/>
          <w:sz w:val="22"/>
          <w:szCs w:val="24"/>
        </w:rPr>
        <w:t>build</w:t>
      </w:r>
      <w:r w:rsidR="006C46BD">
        <w:rPr>
          <w:rFonts w:ascii="Calibri" w:hAnsi="Calibri" w:cs="Calibri"/>
          <w:sz w:val="22"/>
          <w:szCs w:val="24"/>
        </w:rPr>
        <w:t>ing</w:t>
      </w:r>
      <w:r w:rsidRPr="00A571BD">
        <w:rPr>
          <w:rFonts w:ascii="Calibri" w:hAnsi="Calibri" w:cs="Calibri"/>
          <w:sz w:val="22"/>
          <w:szCs w:val="24"/>
        </w:rPr>
        <w:t xml:space="preserve"> cultura</w:t>
      </w:r>
      <w:r>
        <w:rPr>
          <w:rFonts w:ascii="Calibri" w:hAnsi="Calibri" w:cs="Calibri"/>
          <w:sz w:val="22"/>
          <w:szCs w:val="24"/>
        </w:rPr>
        <w:t>l competency</w:t>
      </w:r>
      <w:r w:rsidR="00A6487C">
        <w:rPr>
          <w:rFonts w:ascii="Calibri" w:hAnsi="Calibri" w:cs="Calibri"/>
          <w:sz w:val="22"/>
          <w:szCs w:val="24"/>
        </w:rPr>
        <w:t xml:space="preserve"> and </w:t>
      </w:r>
      <w:r w:rsidR="006C46BD">
        <w:rPr>
          <w:rFonts w:ascii="Calibri" w:hAnsi="Calibri" w:cs="Calibri"/>
          <w:sz w:val="22"/>
          <w:szCs w:val="24"/>
        </w:rPr>
        <w:t>sustained cultur</w:t>
      </w:r>
      <w:r w:rsidR="00300B7F">
        <w:rPr>
          <w:rFonts w:ascii="Calibri" w:hAnsi="Calibri" w:cs="Calibri"/>
          <w:sz w:val="22"/>
          <w:szCs w:val="24"/>
        </w:rPr>
        <w:t>e</w:t>
      </w:r>
      <w:r w:rsidR="006C46BD">
        <w:rPr>
          <w:rFonts w:ascii="Calibri" w:hAnsi="Calibri" w:cs="Calibri"/>
          <w:sz w:val="22"/>
          <w:szCs w:val="24"/>
        </w:rPr>
        <w:t xml:space="preserve"> change</w:t>
      </w:r>
      <w:r w:rsidR="00300B7F">
        <w:rPr>
          <w:rFonts w:ascii="Calibri" w:hAnsi="Calibri" w:cs="Calibri"/>
          <w:sz w:val="22"/>
          <w:szCs w:val="24"/>
        </w:rPr>
        <w:t xml:space="preserve"> </w:t>
      </w:r>
    </w:p>
    <w:p w14:paraId="7020ABCF" w14:textId="77777777" w:rsidR="00300B7F" w:rsidRPr="00A571BD" w:rsidRDefault="00300B7F" w:rsidP="00133DF8">
      <w:pPr>
        <w:pStyle w:val="NoSpacing"/>
      </w:pPr>
    </w:p>
    <w:p w14:paraId="74093268" w14:textId="5E2EC03D" w:rsidR="0043548C" w:rsidRPr="00E3381C" w:rsidRDefault="00E3381C" w:rsidP="0043548C">
      <w:pPr>
        <w:rPr>
          <w:rFonts w:asciiTheme="minorHAnsi" w:hAnsiTheme="minorHAnsi" w:cstheme="minorHAnsi"/>
          <w:sz w:val="22"/>
          <w:szCs w:val="24"/>
          <w:u w:val="single"/>
        </w:rPr>
      </w:pPr>
      <w:r w:rsidRPr="00E3381C">
        <w:rPr>
          <w:rFonts w:asciiTheme="minorHAnsi" w:hAnsiTheme="minorHAnsi" w:cstheme="minorHAnsi"/>
          <w:sz w:val="22"/>
          <w:szCs w:val="24"/>
          <w:u w:val="single"/>
        </w:rPr>
        <w:t>Demonstrated Skill in:</w:t>
      </w:r>
    </w:p>
    <w:p w14:paraId="12254382" w14:textId="77777777" w:rsidR="009253FD" w:rsidRDefault="00EF28BC" w:rsidP="00EF28BC">
      <w:pPr>
        <w:pStyle w:val="ListParagraph"/>
        <w:numPr>
          <w:ilvl w:val="0"/>
          <w:numId w:val="40"/>
        </w:numPr>
        <w:rPr>
          <w:rFonts w:asciiTheme="minorHAnsi" w:hAnsiTheme="minorHAnsi" w:cstheme="minorHAnsi"/>
          <w:sz w:val="22"/>
          <w:szCs w:val="24"/>
        </w:rPr>
      </w:pPr>
      <w:r>
        <w:rPr>
          <w:rFonts w:asciiTheme="minorHAnsi" w:hAnsiTheme="minorHAnsi" w:cstheme="minorHAnsi"/>
          <w:sz w:val="22"/>
          <w:szCs w:val="24"/>
        </w:rPr>
        <w:t>Identifying and driving o</w:t>
      </w:r>
      <w:r w:rsidRPr="00EF28BC">
        <w:rPr>
          <w:rFonts w:asciiTheme="minorHAnsi" w:hAnsiTheme="minorHAnsi" w:cstheme="minorHAnsi"/>
          <w:sz w:val="22"/>
          <w:szCs w:val="24"/>
        </w:rPr>
        <w:t>rganizational and cultural change;</w:t>
      </w:r>
    </w:p>
    <w:p w14:paraId="1106DAB3" w14:textId="06DBBE26" w:rsidR="00EF28BC" w:rsidRPr="00EF28BC" w:rsidRDefault="009253FD" w:rsidP="00EF28BC">
      <w:pPr>
        <w:pStyle w:val="ListParagraph"/>
        <w:numPr>
          <w:ilvl w:val="0"/>
          <w:numId w:val="40"/>
        </w:numPr>
        <w:rPr>
          <w:rFonts w:asciiTheme="minorHAnsi" w:hAnsiTheme="minorHAnsi" w:cstheme="minorHAnsi"/>
          <w:sz w:val="22"/>
          <w:szCs w:val="24"/>
        </w:rPr>
      </w:pPr>
      <w:r>
        <w:rPr>
          <w:rFonts w:asciiTheme="minorHAnsi" w:hAnsiTheme="minorHAnsi" w:cstheme="minorHAnsi"/>
          <w:sz w:val="22"/>
          <w:szCs w:val="24"/>
        </w:rPr>
        <w:t>I</w:t>
      </w:r>
      <w:r w:rsidR="00EF28BC" w:rsidRPr="00EF28BC">
        <w:rPr>
          <w:rFonts w:asciiTheme="minorHAnsi" w:hAnsiTheme="minorHAnsi" w:cstheme="minorHAnsi"/>
          <w:sz w:val="22"/>
          <w:szCs w:val="24"/>
        </w:rPr>
        <w:t>nspir</w:t>
      </w:r>
      <w:r>
        <w:rPr>
          <w:rFonts w:asciiTheme="minorHAnsi" w:hAnsiTheme="minorHAnsi" w:cstheme="minorHAnsi"/>
          <w:sz w:val="22"/>
          <w:szCs w:val="24"/>
        </w:rPr>
        <w:t>ing</w:t>
      </w:r>
      <w:bookmarkStart w:id="0" w:name="_GoBack"/>
      <w:bookmarkEnd w:id="0"/>
      <w:r w:rsidR="00EF28BC" w:rsidRPr="00EF28BC">
        <w:rPr>
          <w:rFonts w:asciiTheme="minorHAnsi" w:hAnsiTheme="minorHAnsi" w:cstheme="minorHAnsi"/>
          <w:sz w:val="22"/>
          <w:szCs w:val="24"/>
        </w:rPr>
        <w:t xml:space="preserve"> innovative approaches to improve results by transforming organizational culture</w:t>
      </w:r>
      <w:r w:rsidR="00EF28BC">
        <w:rPr>
          <w:rFonts w:asciiTheme="minorHAnsi" w:hAnsiTheme="minorHAnsi" w:cstheme="minorHAnsi"/>
          <w:sz w:val="22"/>
          <w:szCs w:val="24"/>
        </w:rPr>
        <w:t xml:space="preserve"> </w:t>
      </w:r>
    </w:p>
    <w:p w14:paraId="2377A287" w14:textId="77777777" w:rsidR="00AE0BC7" w:rsidRDefault="00AE0BC7" w:rsidP="00AE0BC7">
      <w:pPr>
        <w:pStyle w:val="ListParagraph"/>
        <w:numPr>
          <w:ilvl w:val="0"/>
          <w:numId w:val="40"/>
        </w:numPr>
        <w:shd w:val="clear" w:color="auto" w:fill="FFFFFF"/>
        <w:spacing w:before="100" w:beforeAutospacing="1" w:after="100" w:afterAutospacing="1"/>
        <w:rPr>
          <w:rFonts w:asciiTheme="minorHAnsi" w:hAnsiTheme="minorHAnsi" w:cstheme="minorHAnsi"/>
          <w:sz w:val="22"/>
          <w:szCs w:val="24"/>
        </w:rPr>
      </w:pPr>
      <w:r>
        <w:rPr>
          <w:rFonts w:asciiTheme="minorHAnsi" w:hAnsiTheme="minorHAnsi" w:cstheme="minorHAnsi"/>
          <w:sz w:val="22"/>
          <w:szCs w:val="24"/>
        </w:rPr>
        <w:t>Building organizational trust</w:t>
      </w:r>
    </w:p>
    <w:p w14:paraId="56EF7AE7" w14:textId="50194DDA" w:rsidR="00E3381C" w:rsidRDefault="00E3381C" w:rsidP="00E3381C">
      <w:pPr>
        <w:pStyle w:val="ListParagraph"/>
        <w:numPr>
          <w:ilvl w:val="0"/>
          <w:numId w:val="40"/>
        </w:numPr>
        <w:rPr>
          <w:rFonts w:asciiTheme="minorHAnsi" w:hAnsiTheme="minorHAnsi" w:cstheme="minorHAnsi"/>
          <w:sz w:val="22"/>
          <w:szCs w:val="24"/>
        </w:rPr>
      </w:pPr>
      <w:r>
        <w:rPr>
          <w:rFonts w:asciiTheme="minorHAnsi" w:hAnsiTheme="minorHAnsi" w:cstheme="minorHAnsi"/>
          <w:sz w:val="22"/>
          <w:szCs w:val="24"/>
        </w:rPr>
        <w:t>Developing</w:t>
      </w:r>
      <w:r w:rsidR="00A6487C">
        <w:rPr>
          <w:rFonts w:asciiTheme="minorHAnsi" w:hAnsiTheme="minorHAnsi" w:cstheme="minorHAnsi"/>
          <w:sz w:val="22"/>
          <w:szCs w:val="24"/>
        </w:rPr>
        <w:t xml:space="preserve"> collaborative relationships </w:t>
      </w:r>
      <w:r w:rsidR="00AE0BC7">
        <w:rPr>
          <w:rFonts w:asciiTheme="minorHAnsi" w:hAnsiTheme="minorHAnsi" w:cstheme="minorHAnsi"/>
          <w:sz w:val="22"/>
          <w:szCs w:val="24"/>
        </w:rPr>
        <w:t>with people of all ages from academically, culturally, and socioeconomically diverse backgrounds</w:t>
      </w:r>
    </w:p>
    <w:p w14:paraId="2B1AC7EF" w14:textId="64D99730" w:rsidR="00AE0BC7" w:rsidRDefault="00AE0BC7" w:rsidP="00864F9B">
      <w:pPr>
        <w:pStyle w:val="ListParagraph"/>
        <w:numPr>
          <w:ilvl w:val="0"/>
          <w:numId w:val="36"/>
        </w:numPr>
        <w:shd w:val="clear" w:color="auto" w:fill="FFFFFF"/>
        <w:spacing w:before="100" w:beforeAutospacing="1" w:after="100" w:afterAutospacing="1"/>
        <w:rPr>
          <w:rFonts w:asciiTheme="minorHAnsi" w:hAnsiTheme="minorHAnsi" w:cstheme="minorHAnsi"/>
          <w:sz w:val="22"/>
          <w:szCs w:val="24"/>
        </w:rPr>
      </w:pPr>
      <w:r>
        <w:rPr>
          <w:rFonts w:asciiTheme="minorHAnsi" w:hAnsiTheme="minorHAnsi" w:cstheme="minorHAnsi"/>
          <w:sz w:val="22"/>
          <w:szCs w:val="24"/>
        </w:rPr>
        <w:t xml:space="preserve">Honest, transparent and effective communication </w:t>
      </w:r>
    </w:p>
    <w:p w14:paraId="182D8BCD" w14:textId="3B14E17A" w:rsidR="00E3381C" w:rsidRPr="006C46BD" w:rsidRDefault="00E3381C" w:rsidP="00864F9B">
      <w:pPr>
        <w:pStyle w:val="ListParagraph"/>
        <w:numPr>
          <w:ilvl w:val="0"/>
          <w:numId w:val="36"/>
        </w:numPr>
        <w:shd w:val="clear" w:color="auto" w:fill="FFFFFF"/>
        <w:spacing w:before="100" w:beforeAutospacing="1" w:after="100" w:afterAutospacing="1"/>
        <w:rPr>
          <w:rFonts w:asciiTheme="minorHAnsi" w:hAnsiTheme="minorHAnsi" w:cstheme="minorHAnsi"/>
          <w:sz w:val="22"/>
          <w:szCs w:val="24"/>
        </w:rPr>
      </w:pPr>
      <w:r w:rsidRPr="006C46BD">
        <w:rPr>
          <w:rFonts w:asciiTheme="minorHAnsi" w:hAnsiTheme="minorHAnsi" w:cstheme="minorHAnsi"/>
          <w:sz w:val="22"/>
          <w:szCs w:val="24"/>
        </w:rPr>
        <w:t xml:space="preserve">Facilitation and navigating conflict through a trauma informed lens </w:t>
      </w:r>
    </w:p>
    <w:p w14:paraId="4D0874A6" w14:textId="77777777" w:rsidR="00AE0BC7" w:rsidRDefault="00AE0BC7" w:rsidP="00AE0BC7">
      <w:pPr>
        <w:pStyle w:val="ListParagraph"/>
        <w:numPr>
          <w:ilvl w:val="0"/>
          <w:numId w:val="36"/>
        </w:numPr>
        <w:rPr>
          <w:rFonts w:asciiTheme="minorHAnsi" w:hAnsiTheme="minorHAnsi" w:cstheme="minorHAnsi"/>
          <w:sz w:val="22"/>
          <w:szCs w:val="24"/>
        </w:rPr>
      </w:pPr>
      <w:r>
        <w:rPr>
          <w:rFonts w:asciiTheme="minorHAnsi" w:hAnsiTheme="minorHAnsi" w:cstheme="minorHAnsi"/>
          <w:sz w:val="22"/>
          <w:szCs w:val="24"/>
        </w:rPr>
        <w:t xml:space="preserve">Developing, implementing and assessing strategic plans, programs, policies and processes </w:t>
      </w:r>
    </w:p>
    <w:p w14:paraId="26D36734" w14:textId="22636653" w:rsidR="00E3381C" w:rsidRPr="00E3381C" w:rsidRDefault="00AE0BC7" w:rsidP="0021100B">
      <w:pPr>
        <w:pStyle w:val="ListParagraph"/>
        <w:numPr>
          <w:ilvl w:val="0"/>
          <w:numId w:val="36"/>
        </w:numPr>
        <w:shd w:val="clear" w:color="auto" w:fill="FFFFFF"/>
        <w:spacing w:before="100" w:beforeAutospacing="1" w:after="100" w:afterAutospacing="1"/>
        <w:rPr>
          <w:rFonts w:asciiTheme="minorHAnsi" w:hAnsiTheme="minorHAnsi" w:cstheme="minorHAnsi"/>
          <w:sz w:val="22"/>
          <w:szCs w:val="24"/>
        </w:rPr>
      </w:pPr>
      <w:r>
        <w:rPr>
          <w:rFonts w:asciiTheme="minorHAnsi" w:hAnsiTheme="minorHAnsi" w:cstheme="minorHAnsi"/>
          <w:sz w:val="22"/>
          <w:szCs w:val="24"/>
        </w:rPr>
        <w:t xml:space="preserve">Creating </w:t>
      </w:r>
      <w:r w:rsidR="00E3381C" w:rsidRPr="00E3381C">
        <w:rPr>
          <w:rFonts w:asciiTheme="minorHAnsi" w:hAnsiTheme="minorHAnsi" w:cstheme="minorHAnsi"/>
          <w:sz w:val="22"/>
          <w:szCs w:val="24"/>
        </w:rPr>
        <w:t>effective</w:t>
      </w:r>
      <w:r w:rsidR="00CB0FD7">
        <w:rPr>
          <w:rFonts w:asciiTheme="minorHAnsi" w:hAnsiTheme="minorHAnsi" w:cstheme="minorHAnsi"/>
          <w:sz w:val="22"/>
          <w:szCs w:val="24"/>
        </w:rPr>
        <w:t xml:space="preserve"> and </w:t>
      </w:r>
      <w:r w:rsidR="00E3381C" w:rsidRPr="00E3381C">
        <w:rPr>
          <w:rFonts w:asciiTheme="minorHAnsi" w:hAnsiTheme="minorHAnsi" w:cstheme="minorHAnsi"/>
          <w:sz w:val="22"/>
          <w:szCs w:val="24"/>
        </w:rPr>
        <w:t xml:space="preserve">engaging </w:t>
      </w:r>
      <w:r>
        <w:rPr>
          <w:rFonts w:asciiTheme="minorHAnsi" w:hAnsiTheme="minorHAnsi" w:cstheme="minorHAnsi"/>
          <w:sz w:val="22"/>
          <w:szCs w:val="24"/>
        </w:rPr>
        <w:t xml:space="preserve">learning and </w:t>
      </w:r>
      <w:r w:rsidR="00E3381C" w:rsidRPr="00E3381C">
        <w:rPr>
          <w:rFonts w:asciiTheme="minorHAnsi" w:hAnsiTheme="minorHAnsi" w:cstheme="minorHAnsi"/>
          <w:sz w:val="22"/>
          <w:szCs w:val="24"/>
        </w:rPr>
        <w:t xml:space="preserve">training programs </w:t>
      </w:r>
    </w:p>
    <w:p w14:paraId="449ED28D" w14:textId="2EED7596" w:rsidR="00E3381C" w:rsidRPr="00E3381C" w:rsidRDefault="00E3381C" w:rsidP="00E3381C">
      <w:pPr>
        <w:numPr>
          <w:ilvl w:val="0"/>
          <w:numId w:val="36"/>
        </w:numPr>
        <w:shd w:val="clear" w:color="auto" w:fill="FFFFFF"/>
        <w:spacing w:before="100" w:beforeAutospacing="1" w:after="100" w:afterAutospacing="1"/>
        <w:rPr>
          <w:rFonts w:asciiTheme="minorHAnsi" w:hAnsiTheme="minorHAnsi" w:cstheme="minorHAnsi"/>
          <w:sz w:val="22"/>
          <w:szCs w:val="24"/>
        </w:rPr>
      </w:pPr>
      <w:r>
        <w:rPr>
          <w:rFonts w:asciiTheme="minorHAnsi" w:hAnsiTheme="minorHAnsi" w:cstheme="minorHAnsi"/>
          <w:sz w:val="22"/>
          <w:szCs w:val="24"/>
        </w:rPr>
        <w:t>Perfo</w:t>
      </w:r>
      <w:r w:rsidR="00AE0BC7">
        <w:rPr>
          <w:rFonts w:asciiTheme="minorHAnsi" w:hAnsiTheme="minorHAnsi" w:cstheme="minorHAnsi"/>
          <w:sz w:val="22"/>
          <w:szCs w:val="24"/>
        </w:rPr>
        <w:t xml:space="preserve">rming advanced equity analysis </w:t>
      </w:r>
    </w:p>
    <w:p w14:paraId="2A2E9B79" w14:textId="7DBA0CB6" w:rsidR="00E3381C" w:rsidRPr="00556839" w:rsidRDefault="00E3381C" w:rsidP="00E3381C">
      <w:pPr>
        <w:pStyle w:val="ListParagraph"/>
        <w:numPr>
          <w:ilvl w:val="0"/>
          <w:numId w:val="36"/>
        </w:numPr>
        <w:rPr>
          <w:rFonts w:asciiTheme="minorHAnsi" w:hAnsiTheme="minorHAnsi" w:cstheme="minorHAnsi"/>
          <w:b/>
          <w:sz w:val="22"/>
          <w:szCs w:val="24"/>
        </w:rPr>
      </w:pPr>
      <w:r>
        <w:rPr>
          <w:rFonts w:asciiTheme="minorHAnsi" w:hAnsiTheme="minorHAnsi" w:cstheme="minorHAnsi"/>
          <w:sz w:val="22"/>
          <w:szCs w:val="24"/>
        </w:rPr>
        <w:t>E</w:t>
      </w:r>
      <w:r w:rsidRPr="00556839">
        <w:rPr>
          <w:rFonts w:asciiTheme="minorHAnsi" w:hAnsiTheme="minorHAnsi" w:cstheme="minorHAnsi"/>
          <w:sz w:val="22"/>
          <w:szCs w:val="24"/>
        </w:rPr>
        <w:t>ffective participation on high-level management teams</w:t>
      </w:r>
    </w:p>
    <w:p w14:paraId="590F306C" w14:textId="77777777" w:rsidR="00E3381C" w:rsidRPr="00556839" w:rsidRDefault="00E3381C" w:rsidP="00E3381C">
      <w:pPr>
        <w:pStyle w:val="ListParagraph"/>
        <w:numPr>
          <w:ilvl w:val="0"/>
          <w:numId w:val="36"/>
        </w:numPr>
        <w:rPr>
          <w:rFonts w:asciiTheme="minorHAnsi" w:hAnsiTheme="minorHAnsi" w:cstheme="minorHAnsi"/>
          <w:b/>
          <w:sz w:val="22"/>
          <w:szCs w:val="24"/>
        </w:rPr>
      </w:pPr>
      <w:r>
        <w:rPr>
          <w:rFonts w:asciiTheme="minorHAnsi" w:hAnsiTheme="minorHAnsi" w:cstheme="minorHAnsi"/>
          <w:sz w:val="22"/>
          <w:szCs w:val="24"/>
        </w:rPr>
        <w:t>S</w:t>
      </w:r>
      <w:r w:rsidRPr="00556839">
        <w:rPr>
          <w:rFonts w:asciiTheme="minorHAnsi" w:hAnsiTheme="minorHAnsi" w:cstheme="minorHAnsi"/>
          <w:sz w:val="22"/>
          <w:szCs w:val="24"/>
        </w:rPr>
        <w:t>uccess and accountability with minimal supervision and staffing</w:t>
      </w:r>
    </w:p>
    <w:p w14:paraId="558C8B7A" w14:textId="77777777" w:rsidR="00E3381C" w:rsidRDefault="00E3381C" w:rsidP="0028617C">
      <w:pPr>
        <w:rPr>
          <w:rFonts w:ascii="Calibri" w:hAnsi="Calibri"/>
          <w:b/>
          <w:sz w:val="22"/>
          <w:szCs w:val="22"/>
          <w:u w:val="single"/>
        </w:rPr>
      </w:pPr>
    </w:p>
    <w:p w14:paraId="2E0DB491" w14:textId="6EBAA3D4" w:rsidR="0031537A" w:rsidRPr="0054323F" w:rsidRDefault="00246A89" w:rsidP="0028617C">
      <w:pPr>
        <w:rPr>
          <w:rFonts w:ascii="Calibri" w:hAnsi="Calibri"/>
          <w:b/>
          <w:sz w:val="22"/>
          <w:szCs w:val="22"/>
          <w:u w:val="single"/>
        </w:rPr>
      </w:pPr>
      <w:r>
        <w:rPr>
          <w:rFonts w:ascii="Calibri" w:hAnsi="Calibri"/>
          <w:b/>
          <w:sz w:val="22"/>
          <w:szCs w:val="22"/>
          <w:u w:val="single"/>
        </w:rPr>
        <w:t xml:space="preserve">SPECIAL REQUIREMENTS OR </w:t>
      </w:r>
      <w:r w:rsidR="0031537A" w:rsidRPr="0054323F">
        <w:rPr>
          <w:rFonts w:ascii="Calibri" w:hAnsi="Calibri"/>
          <w:b/>
          <w:sz w:val="22"/>
          <w:szCs w:val="22"/>
          <w:u w:val="single"/>
        </w:rPr>
        <w:t>LICENSES</w:t>
      </w:r>
      <w:r w:rsidR="0031537A" w:rsidRPr="0040161A">
        <w:rPr>
          <w:rFonts w:ascii="Calibri" w:hAnsi="Calibri"/>
          <w:b/>
          <w:sz w:val="22"/>
          <w:szCs w:val="22"/>
        </w:rPr>
        <w:t>:</w:t>
      </w:r>
    </w:p>
    <w:p w14:paraId="7E4E1A59" w14:textId="77777777" w:rsidR="00920FF2" w:rsidRDefault="00920FF2" w:rsidP="00920FF2">
      <w:pPr>
        <w:rPr>
          <w:rFonts w:ascii="Calibri" w:hAnsi="Calibri"/>
          <w:sz w:val="22"/>
          <w:szCs w:val="22"/>
        </w:rPr>
      </w:pPr>
      <w:r w:rsidRPr="00902922">
        <w:rPr>
          <w:rFonts w:ascii="Calibri" w:hAnsi="Calibri"/>
          <w:sz w:val="22"/>
          <w:szCs w:val="22"/>
        </w:rPr>
        <w:t xml:space="preserve">A driver’s license valid in the </w:t>
      </w:r>
      <w:r>
        <w:rPr>
          <w:rFonts w:ascii="Calibri" w:hAnsi="Calibri"/>
          <w:sz w:val="22"/>
          <w:szCs w:val="22"/>
        </w:rPr>
        <w:t>S</w:t>
      </w:r>
      <w:r w:rsidRPr="00902922">
        <w:rPr>
          <w:rFonts w:ascii="Calibri" w:hAnsi="Calibri"/>
          <w:sz w:val="22"/>
          <w:szCs w:val="22"/>
        </w:rPr>
        <w:t xml:space="preserve">tate of Oregon or an acceptable means of </w:t>
      </w:r>
      <w:r>
        <w:rPr>
          <w:rFonts w:ascii="Calibri" w:hAnsi="Calibri"/>
          <w:sz w:val="22"/>
          <w:szCs w:val="22"/>
        </w:rPr>
        <w:t xml:space="preserve">alternate </w:t>
      </w:r>
      <w:r w:rsidRPr="00902922">
        <w:rPr>
          <w:rFonts w:ascii="Calibri" w:hAnsi="Calibri"/>
          <w:sz w:val="22"/>
          <w:szCs w:val="22"/>
        </w:rPr>
        <w:t>transportation.</w:t>
      </w:r>
    </w:p>
    <w:p w14:paraId="3234FB44" w14:textId="77777777" w:rsidR="00657844" w:rsidRPr="00657844" w:rsidRDefault="00657844" w:rsidP="0054323F">
      <w:pPr>
        <w:contextualSpacing/>
        <w:rPr>
          <w:rFonts w:ascii="Calibri" w:hAnsi="Calibri"/>
          <w:sz w:val="20"/>
        </w:rPr>
      </w:pPr>
    </w:p>
    <w:p w14:paraId="35983FE9" w14:textId="48EF610B" w:rsidR="0031537A" w:rsidRPr="0054323F" w:rsidRDefault="00246A89" w:rsidP="0054323F">
      <w:pPr>
        <w:contextualSpacing/>
        <w:rPr>
          <w:rFonts w:ascii="Calibri" w:hAnsi="Calibri"/>
          <w:b/>
          <w:sz w:val="22"/>
          <w:szCs w:val="22"/>
        </w:rPr>
      </w:pPr>
      <w:r w:rsidRPr="0054323F">
        <w:rPr>
          <w:rFonts w:ascii="Calibri" w:hAnsi="Calibri"/>
          <w:b/>
          <w:sz w:val="22"/>
          <w:szCs w:val="22"/>
          <w:u w:val="single"/>
        </w:rPr>
        <w:t>WORKING CONDITIONS</w:t>
      </w:r>
      <w:r w:rsidRPr="0040161A">
        <w:rPr>
          <w:rFonts w:ascii="Calibri" w:hAnsi="Calibri"/>
          <w:b/>
          <w:sz w:val="22"/>
          <w:szCs w:val="22"/>
        </w:rPr>
        <w:t>:</w:t>
      </w:r>
    </w:p>
    <w:p w14:paraId="2D75596F" w14:textId="54AC3591" w:rsidR="00920FF2" w:rsidRDefault="00920FF2" w:rsidP="00920FF2">
      <w:pPr>
        <w:rPr>
          <w:rFonts w:asciiTheme="minorHAnsi" w:hAnsiTheme="minorHAnsi" w:cstheme="minorHAnsi"/>
          <w:sz w:val="22"/>
          <w:szCs w:val="24"/>
        </w:rPr>
      </w:pPr>
      <w:r w:rsidRPr="00F62472">
        <w:rPr>
          <w:rFonts w:asciiTheme="minorHAnsi" w:hAnsiTheme="minorHAnsi" w:cstheme="minorHAnsi"/>
          <w:sz w:val="22"/>
          <w:szCs w:val="24"/>
        </w:rPr>
        <w:t>The incumbent typically works in an office and frequently (51-80%) uses a computer, telephone, and other office equipment. The noise level is typical of that of an office environment; frequent interruptions may occur throughout the work day.</w:t>
      </w:r>
      <w:r w:rsidRPr="00F62472">
        <w:rPr>
          <w:rFonts w:asciiTheme="minorHAnsi" w:hAnsiTheme="minorHAnsi" w:cstheme="minorHAnsi"/>
          <w:sz w:val="22"/>
          <w:szCs w:val="24"/>
        </w:rPr>
        <w:br/>
        <w:t> </w:t>
      </w:r>
      <w:r w:rsidRPr="00F62472">
        <w:rPr>
          <w:rFonts w:asciiTheme="minorHAnsi" w:hAnsiTheme="minorHAnsi" w:cstheme="minorHAnsi"/>
          <w:sz w:val="22"/>
          <w:szCs w:val="24"/>
        </w:rPr>
        <w:br/>
        <w:t>The employee is frequently required to sit, talk, or hear; use repetitive hand motions; handle or feel; and to stand, walk, reach, bend, kneel, stoop, or lift up to five pounds regularly. Moving materials weighing up to 25 pounds may be required infrequently.</w:t>
      </w:r>
    </w:p>
    <w:p w14:paraId="36F985BD" w14:textId="77777777" w:rsidR="007B4703" w:rsidRPr="0054323F" w:rsidRDefault="007B4703" w:rsidP="0054323F">
      <w:pPr>
        <w:contextualSpacing/>
        <w:rPr>
          <w:rFonts w:ascii="Calibri" w:hAnsi="Calibri"/>
          <w:sz w:val="20"/>
        </w:rPr>
      </w:pPr>
    </w:p>
    <w:p w14:paraId="1D8C63F3" w14:textId="0C2C5432" w:rsidR="0031537A" w:rsidRPr="002C4386" w:rsidRDefault="0031537A" w:rsidP="0054323F">
      <w:pPr>
        <w:contextualSpacing/>
        <w:rPr>
          <w:rFonts w:ascii="Calibri" w:hAnsi="Calibri"/>
          <w:b/>
          <w:sz w:val="22"/>
          <w:szCs w:val="22"/>
        </w:rPr>
      </w:pPr>
      <w:r w:rsidRPr="002C4386">
        <w:rPr>
          <w:rFonts w:ascii="Calibri" w:hAnsi="Calibri"/>
          <w:b/>
          <w:sz w:val="22"/>
          <w:szCs w:val="22"/>
          <w:u w:val="single"/>
        </w:rPr>
        <w:t>SUPERVISORY RESPONSIBILITIES</w:t>
      </w:r>
      <w:r w:rsidR="004B3C30" w:rsidRPr="0040161A">
        <w:rPr>
          <w:rFonts w:ascii="Calibri" w:hAnsi="Calibri"/>
          <w:b/>
          <w:sz w:val="22"/>
          <w:szCs w:val="22"/>
        </w:rPr>
        <w:t>:</w:t>
      </w:r>
    </w:p>
    <w:p w14:paraId="1013F1DE" w14:textId="7E6607DB" w:rsidR="001F5091" w:rsidRDefault="001F5091" w:rsidP="001F5091">
      <w:pPr>
        <w:rPr>
          <w:rFonts w:ascii="Calibri" w:hAnsi="Calibri"/>
          <w:sz w:val="22"/>
          <w:szCs w:val="22"/>
        </w:rPr>
      </w:pPr>
      <w:r w:rsidRPr="00B140EC">
        <w:rPr>
          <w:rFonts w:ascii="Calibri" w:hAnsi="Calibri"/>
          <w:sz w:val="22"/>
          <w:szCs w:val="22"/>
        </w:rPr>
        <w:lastRenderedPageBreak/>
        <w:t xml:space="preserve">Supervision of others is not </w:t>
      </w:r>
      <w:r>
        <w:rPr>
          <w:rFonts w:ascii="Calibri" w:hAnsi="Calibri"/>
          <w:sz w:val="22"/>
          <w:szCs w:val="22"/>
        </w:rPr>
        <w:t>currently</w:t>
      </w:r>
      <w:r w:rsidRPr="00B140EC">
        <w:rPr>
          <w:rFonts w:ascii="Calibri" w:hAnsi="Calibri"/>
          <w:sz w:val="22"/>
          <w:szCs w:val="22"/>
        </w:rPr>
        <w:t xml:space="preserve"> assigned to this position. </w:t>
      </w:r>
      <w:r>
        <w:rPr>
          <w:rFonts w:ascii="Calibri" w:hAnsi="Calibri"/>
          <w:sz w:val="22"/>
          <w:szCs w:val="22"/>
        </w:rPr>
        <w:t>The incumbent m</w:t>
      </w:r>
      <w:r w:rsidRPr="00B140EC">
        <w:rPr>
          <w:rFonts w:ascii="Calibri" w:hAnsi="Calibri"/>
          <w:sz w:val="22"/>
          <w:szCs w:val="22"/>
        </w:rPr>
        <w:t xml:space="preserve">ay provide training and </w:t>
      </w:r>
      <w:r>
        <w:rPr>
          <w:rFonts w:ascii="Calibri" w:hAnsi="Calibri"/>
          <w:sz w:val="22"/>
          <w:szCs w:val="22"/>
        </w:rPr>
        <w:t>leadership</w:t>
      </w:r>
      <w:r w:rsidRPr="00B140EC">
        <w:rPr>
          <w:rFonts w:ascii="Calibri" w:hAnsi="Calibri"/>
          <w:sz w:val="22"/>
          <w:szCs w:val="22"/>
        </w:rPr>
        <w:t xml:space="preserve"> to </w:t>
      </w:r>
      <w:r>
        <w:rPr>
          <w:rFonts w:ascii="Calibri" w:hAnsi="Calibri"/>
          <w:sz w:val="22"/>
          <w:szCs w:val="22"/>
        </w:rPr>
        <w:t xml:space="preserve">college staff </w:t>
      </w:r>
      <w:r w:rsidRPr="00B140EC">
        <w:rPr>
          <w:rFonts w:ascii="Calibri" w:hAnsi="Calibri"/>
          <w:sz w:val="22"/>
          <w:szCs w:val="22"/>
        </w:rPr>
        <w:t>and</w:t>
      </w:r>
      <w:r>
        <w:rPr>
          <w:rFonts w:ascii="Calibri" w:hAnsi="Calibri"/>
          <w:sz w:val="22"/>
          <w:szCs w:val="22"/>
        </w:rPr>
        <w:t xml:space="preserve"> </w:t>
      </w:r>
      <w:r w:rsidRPr="00B140EC">
        <w:rPr>
          <w:rFonts w:ascii="Calibri" w:hAnsi="Calibri"/>
          <w:sz w:val="22"/>
          <w:szCs w:val="22"/>
        </w:rPr>
        <w:t>assign work to student workers.</w:t>
      </w:r>
    </w:p>
    <w:p w14:paraId="007F89A9" w14:textId="77777777" w:rsidR="002C4386" w:rsidRPr="002C4386" w:rsidRDefault="002C4386" w:rsidP="0054323F">
      <w:pPr>
        <w:contextualSpacing/>
        <w:rPr>
          <w:rFonts w:ascii="Calibri" w:hAnsi="Calibri"/>
          <w:spacing w:val="0"/>
          <w:sz w:val="20"/>
        </w:rPr>
      </w:pPr>
    </w:p>
    <w:p w14:paraId="001FF35E" w14:textId="77777777" w:rsidR="009253FD" w:rsidRDefault="009253FD" w:rsidP="0054323F">
      <w:pPr>
        <w:contextualSpacing/>
        <w:rPr>
          <w:rFonts w:ascii="Calibri" w:hAnsi="Calibri"/>
          <w:b/>
          <w:sz w:val="22"/>
          <w:szCs w:val="22"/>
          <w:u w:val="single"/>
        </w:rPr>
      </w:pPr>
    </w:p>
    <w:p w14:paraId="37D0D9F5" w14:textId="77777777" w:rsidR="0076575F" w:rsidRPr="002C4386" w:rsidRDefault="0031537A" w:rsidP="0054323F">
      <w:pPr>
        <w:contextualSpacing/>
        <w:rPr>
          <w:rFonts w:ascii="Calibri" w:hAnsi="Calibri"/>
          <w:b/>
          <w:sz w:val="22"/>
          <w:szCs w:val="22"/>
        </w:rPr>
      </w:pPr>
      <w:r w:rsidRPr="002C4386">
        <w:rPr>
          <w:rFonts w:ascii="Calibri" w:hAnsi="Calibri"/>
          <w:b/>
          <w:sz w:val="22"/>
          <w:szCs w:val="22"/>
          <w:u w:val="single"/>
        </w:rPr>
        <w:t>SUPERVISION RECEIVED</w:t>
      </w:r>
      <w:r w:rsidR="004B3C30" w:rsidRPr="0040161A">
        <w:rPr>
          <w:rFonts w:ascii="Calibri" w:hAnsi="Calibri"/>
          <w:b/>
          <w:sz w:val="22"/>
          <w:szCs w:val="22"/>
        </w:rPr>
        <w:t>:</w:t>
      </w:r>
    </w:p>
    <w:p w14:paraId="1094BA5E" w14:textId="19070B49" w:rsidR="008A3969" w:rsidRPr="00301363" w:rsidRDefault="00920FF2" w:rsidP="00920FF2">
      <w:pPr>
        <w:rPr>
          <w:rFonts w:ascii="Calibri" w:hAnsi="Calibri"/>
          <w:sz w:val="22"/>
          <w:szCs w:val="22"/>
        </w:rPr>
      </w:pPr>
      <w:r w:rsidRPr="008E5B68">
        <w:rPr>
          <w:rFonts w:ascii="Calibri" w:hAnsi="Calibri"/>
          <w:sz w:val="22"/>
          <w:szCs w:val="22"/>
        </w:rPr>
        <w:t>Works under the general direct</w:t>
      </w:r>
      <w:r>
        <w:rPr>
          <w:rFonts w:ascii="Calibri" w:hAnsi="Calibri"/>
          <w:sz w:val="22"/>
          <w:szCs w:val="22"/>
        </w:rPr>
        <w:t xml:space="preserve">ion of the </w:t>
      </w:r>
      <w:r w:rsidR="00626DA5">
        <w:rPr>
          <w:rFonts w:ascii="Calibri" w:hAnsi="Calibri"/>
          <w:sz w:val="22"/>
          <w:szCs w:val="22"/>
        </w:rPr>
        <w:t>President</w:t>
      </w:r>
      <w:r>
        <w:rPr>
          <w:rFonts w:ascii="Calibri" w:hAnsi="Calibri"/>
          <w:sz w:val="22"/>
          <w:szCs w:val="22"/>
        </w:rPr>
        <w:t>.</w:t>
      </w:r>
    </w:p>
    <w:p w14:paraId="34BE5242" w14:textId="77777777" w:rsidR="008A3969" w:rsidRPr="00301363" w:rsidRDefault="008A3969" w:rsidP="008A3969">
      <w:pPr>
        <w:rPr>
          <w:rFonts w:ascii="Calibri" w:hAnsi="Calibri"/>
          <w:sz w:val="22"/>
          <w:szCs w:val="22"/>
        </w:rPr>
      </w:pPr>
    </w:p>
    <w:p w14:paraId="04668AF7" w14:textId="77777777" w:rsidR="008A3969" w:rsidRPr="00212530" w:rsidRDefault="008A3969" w:rsidP="008A3969">
      <w:pPr>
        <w:rPr>
          <w:rFonts w:ascii="Calibri" w:hAnsi="Calibri"/>
          <w:b/>
          <w:sz w:val="22"/>
          <w:szCs w:val="22"/>
          <w:u w:val="single"/>
        </w:rPr>
      </w:pPr>
      <w:r w:rsidRPr="00212530">
        <w:rPr>
          <w:rFonts w:ascii="Calibri" w:hAnsi="Calibri"/>
          <w:b/>
          <w:sz w:val="22"/>
          <w:szCs w:val="22"/>
          <w:u w:val="single"/>
        </w:rPr>
        <w:t>SIGNATURES</w:t>
      </w:r>
      <w:r w:rsidRPr="0040161A">
        <w:rPr>
          <w:rFonts w:ascii="Calibri" w:hAnsi="Calibri"/>
          <w:b/>
          <w:sz w:val="22"/>
          <w:szCs w:val="22"/>
        </w:rPr>
        <w:t>:</w:t>
      </w:r>
    </w:p>
    <w:p w14:paraId="6CEDE92A" w14:textId="77777777" w:rsidR="008A3969" w:rsidRPr="00A955F9" w:rsidRDefault="008A3969" w:rsidP="008A3969">
      <w:pPr>
        <w:tabs>
          <w:tab w:val="decimal" w:pos="537"/>
          <w:tab w:val="left" w:pos="792"/>
        </w:tabs>
        <w:rPr>
          <w:rFonts w:ascii="Calibri" w:hAnsi="Calibri"/>
          <w:i/>
          <w:sz w:val="22"/>
          <w:szCs w:val="22"/>
        </w:rPr>
      </w:pPr>
      <w:r w:rsidRPr="00212530">
        <w:rPr>
          <w:rFonts w:ascii="Calibri" w:hAnsi="Calibri"/>
          <w:i/>
          <w:sz w:val="22"/>
          <w:szCs w:val="22"/>
        </w:rPr>
        <w:t>This document has been reviewed between the Supervisor and the Incumbent. I understand that this document is intended to describe the most significant essential and auxiliary duties performed by the job/position for illustration purposes, but does not include other occasional work, which may be similar, related to, or a logical assignment for the position. This job/position description does NOT constitute an employment agreement between the employer and employee, and is subject to change by the employer as the organizational needs and requirements of the job change.</w:t>
      </w:r>
    </w:p>
    <w:p w14:paraId="7E16DC60" w14:textId="77777777" w:rsidR="008A3969" w:rsidRPr="00380770" w:rsidRDefault="008A3969" w:rsidP="008A3969">
      <w:pPr>
        <w:tabs>
          <w:tab w:val="decimal" w:pos="537"/>
          <w:tab w:val="left" w:pos="792"/>
        </w:tabs>
        <w:rPr>
          <w:rFonts w:ascii="Calibri" w:hAnsi="Calibri"/>
          <w:sz w:val="22"/>
          <w:szCs w:val="22"/>
        </w:rPr>
      </w:pPr>
    </w:p>
    <w:p w14:paraId="4E115346" w14:textId="77777777" w:rsidR="008A3969" w:rsidRDefault="008A3969" w:rsidP="008A3969">
      <w:pPr>
        <w:rPr>
          <w:rFonts w:ascii="Calibri" w:hAnsi="Calibri"/>
          <w:sz w:val="22"/>
          <w:szCs w:val="22"/>
        </w:rPr>
      </w:pPr>
    </w:p>
    <w:p w14:paraId="09B47CC6" w14:textId="77777777" w:rsidR="008A3969" w:rsidRPr="00212530" w:rsidRDefault="008A3969" w:rsidP="008A3969">
      <w:pPr>
        <w:rPr>
          <w:rFonts w:ascii="Calibri" w:hAnsi="Calibri"/>
          <w:sz w:val="22"/>
          <w:szCs w:val="22"/>
        </w:rPr>
      </w:pPr>
      <w:r w:rsidRPr="00212530">
        <w:rPr>
          <w:rFonts w:ascii="Calibri" w:hAnsi="Calibri"/>
          <w:noProof/>
          <w:sz w:val="22"/>
          <w:szCs w:val="22"/>
        </w:rPr>
        <mc:AlternateContent>
          <mc:Choice Requires="wps">
            <w:drawing>
              <wp:anchor distT="0" distB="0" distL="114300" distR="114300" simplePos="0" relativeHeight="251659264" behindDoc="0" locked="1" layoutInCell="1" allowOverlap="1" wp14:anchorId="16522C25" wp14:editId="697444BB">
                <wp:simplePos x="0" y="0"/>
                <wp:positionH relativeFrom="column">
                  <wp:posOffset>0</wp:posOffset>
                </wp:positionH>
                <wp:positionV relativeFrom="paragraph">
                  <wp:posOffset>241300</wp:posOffset>
                </wp:positionV>
                <wp:extent cx="2000250" cy="0"/>
                <wp:effectExtent l="0" t="0" r="0" b="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line w14:anchorId="1E740F74" id="Straight Connector 10"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9pt" to="157.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">
                <w10:anchorlock/>
              </v:line>
            </w:pict>
          </mc:Fallback>
        </mc:AlternateContent>
      </w:r>
      <w:r w:rsidRPr="00212530">
        <w:rPr>
          <w:rFonts w:ascii="Calibri" w:hAnsi="Calibri"/>
          <w:noProof/>
          <w:sz w:val="22"/>
          <w:szCs w:val="22"/>
        </w:rPr>
        <mc:AlternateContent>
          <mc:Choice Requires="wps">
            <w:drawing>
              <wp:anchor distT="0" distB="0" distL="114300" distR="114300" simplePos="0" relativeHeight="251661312" behindDoc="0" locked="1" layoutInCell="1" allowOverlap="1" wp14:anchorId="2C7DAA1A" wp14:editId="6BF37E0F">
                <wp:simplePos x="0" y="0"/>
                <wp:positionH relativeFrom="column">
                  <wp:posOffset>4267200</wp:posOffset>
                </wp:positionH>
                <wp:positionV relativeFrom="paragraph">
                  <wp:posOffset>241300</wp:posOffset>
                </wp:positionV>
                <wp:extent cx="1676400" cy="0"/>
                <wp:effectExtent l="0" t="0" r="0" b="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line w14:anchorId="653D83F0" id="Straight Connector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pt,19pt" to="468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G0OHA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">
                <w10:anchorlock/>
              </v:line>
            </w:pict>
          </mc:Fallback>
        </mc:AlternateContent>
      </w:r>
      <w:r w:rsidRPr="00212530">
        <w:rPr>
          <w:rFonts w:ascii="Calibri" w:hAnsi="Calibri"/>
          <w:noProof/>
          <w:sz w:val="22"/>
          <w:szCs w:val="22"/>
        </w:rPr>
        <mc:AlternateContent>
          <mc:Choice Requires="wps">
            <w:drawing>
              <wp:anchor distT="0" distB="0" distL="114300" distR="114300" simplePos="0" relativeHeight="251663360" behindDoc="0" locked="1" layoutInCell="1" allowOverlap="1" wp14:anchorId="773804C0" wp14:editId="3B1B2AF8">
                <wp:simplePos x="0" y="0"/>
                <wp:positionH relativeFrom="column">
                  <wp:posOffset>2101215</wp:posOffset>
                </wp:positionH>
                <wp:positionV relativeFrom="paragraph">
                  <wp:posOffset>937260</wp:posOffset>
                </wp:positionV>
                <wp:extent cx="2057400" cy="0"/>
                <wp:effectExtent l="5715" t="6985" r="13335" b="1206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line w14:anchorId="2249A980" id="Straight Connector 8"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45pt,73.8pt" to="327.45pt,7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4+gHQ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">
                <w10:anchorlock/>
              </v:line>
            </w:pict>
          </mc:Fallback>
        </mc:AlternateContent>
      </w:r>
      <w:r w:rsidRPr="00212530">
        <w:rPr>
          <w:rFonts w:ascii="Calibri" w:hAnsi="Calibri"/>
          <w:noProof/>
          <w:sz w:val="22"/>
          <w:szCs w:val="22"/>
        </w:rPr>
        <mc:AlternateContent>
          <mc:Choice Requires="wps">
            <w:drawing>
              <wp:anchor distT="0" distB="0" distL="114300" distR="114300" simplePos="0" relativeHeight="251664384" behindDoc="0" locked="1" layoutInCell="1" allowOverlap="1" wp14:anchorId="1C4C3141" wp14:editId="320A5731">
                <wp:simplePos x="0" y="0"/>
                <wp:positionH relativeFrom="column">
                  <wp:posOffset>4267200</wp:posOffset>
                </wp:positionH>
                <wp:positionV relativeFrom="paragraph">
                  <wp:posOffset>936625</wp:posOffset>
                </wp:positionV>
                <wp:extent cx="1666875" cy="0"/>
                <wp:effectExtent l="0" t="0" r="0" b="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66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line w14:anchorId="598CA54F" id="Straight Connector 7"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pt,73.75pt" to="467.25pt,7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">
                <w10:anchorlock/>
              </v:line>
            </w:pict>
          </mc:Fallback>
        </mc:AlternateContent>
      </w:r>
      <w:r w:rsidRPr="00212530">
        <w:rPr>
          <w:rFonts w:ascii="Calibri" w:hAnsi="Calibri"/>
          <w:noProof/>
          <w:sz w:val="22"/>
          <w:szCs w:val="22"/>
        </w:rPr>
        <mc:AlternateContent>
          <mc:Choice Requires="wps">
            <w:drawing>
              <wp:anchor distT="0" distB="0" distL="114300" distR="114300" simplePos="0" relativeHeight="251662336" behindDoc="0" locked="1" layoutInCell="1" allowOverlap="1" wp14:anchorId="51BFBEB4" wp14:editId="4403D94E">
                <wp:simplePos x="0" y="0"/>
                <wp:positionH relativeFrom="column">
                  <wp:posOffset>-635</wp:posOffset>
                </wp:positionH>
                <wp:positionV relativeFrom="paragraph">
                  <wp:posOffset>936625</wp:posOffset>
                </wp:positionV>
                <wp:extent cx="2009775" cy="0"/>
                <wp:effectExtent l="0" t="0" r="0" b="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97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line w14:anchorId="00A20ED6" id="Straight Connector 6"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73.75pt" to="158.2pt,7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SKiHAIAADY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">
                <w10:anchorlock/>
              </v:line>
            </w:pict>
          </mc:Fallback>
        </mc:AlternateContent>
      </w:r>
      <w:r w:rsidRPr="00212530">
        <w:rPr>
          <w:rFonts w:ascii="Calibri" w:hAnsi="Calibri"/>
          <w:noProof/>
          <w:sz w:val="22"/>
          <w:szCs w:val="22"/>
        </w:rPr>
        <mc:AlternateContent>
          <mc:Choice Requires="wps">
            <w:drawing>
              <wp:anchor distT="0" distB="0" distL="114300" distR="114300" simplePos="0" relativeHeight="251660288" behindDoc="0" locked="1" layoutInCell="1" allowOverlap="1" wp14:anchorId="62B45DF9" wp14:editId="3C861517">
                <wp:simplePos x="0" y="0"/>
                <wp:positionH relativeFrom="column">
                  <wp:posOffset>2101215</wp:posOffset>
                </wp:positionH>
                <wp:positionV relativeFrom="paragraph">
                  <wp:posOffset>241935</wp:posOffset>
                </wp:positionV>
                <wp:extent cx="2057400" cy="0"/>
                <wp:effectExtent l="5715" t="6985" r="13335" b="1206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line w14:anchorId="21881033" id="Straight Connector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45pt,19.05pt" to="327.45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aueHQ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">
                <w10:anchorlock/>
              </v:line>
            </w:pict>
          </mc:Fallback>
        </mc:AlternateContent>
      </w:r>
    </w:p>
    <w:p w14:paraId="6C237153" w14:textId="77777777" w:rsidR="008A3969" w:rsidRPr="00212530" w:rsidRDefault="008A3969" w:rsidP="008A3969">
      <w:pPr>
        <w:rPr>
          <w:rFonts w:ascii="Calibri" w:hAnsi="Calibri"/>
          <w:sz w:val="22"/>
          <w:szCs w:val="22"/>
        </w:rPr>
      </w:pPr>
    </w:p>
    <w:tbl>
      <w:tblPr>
        <w:tblW w:w="0" w:type="auto"/>
        <w:tblInd w:w="-90" w:type="dxa"/>
        <w:tblLook w:val="01E0" w:firstRow="1" w:lastRow="1" w:firstColumn="1" w:lastColumn="1" w:noHBand="0" w:noVBand="0"/>
      </w:tblPr>
      <w:tblGrid>
        <w:gridCol w:w="3330"/>
        <w:gridCol w:w="3420"/>
        <w:gridCol w:w="2196"/>
      </w:tblGrid>
      <w:tr w:rsidR="008A3969" w:rsidRPr="00A955F9" w14:paraId="045EB6A6" w14:textId="77777777" w:rsidTr="00381C0A">
        <w:trPr>
          <w:trHeight w:val="288"/>
        </w:trPr>
        <w:tc>
          <w:tcPr>
            <w:tcW w:w="3330" w:type="dxa"/>
            <w:vAlign w:val="center"/>
          </w:tcPr>
          <w:p w14:paraId="26BF5C3D" w14:textId="77777777" w:rsidR="008A3969" w:rsidRPr="00212530" w:rsidRDefault="008A3969" w:rsidP="00381C0A">
            <w:pPr>
              <w:rPr>
                <w:rFonts w:ascii="Calibri" w:hAnsi="Calibri" w:cs="Arial"/>
                <w:sz w:val="22"/>
                <w:szCs w:val="22"/>
              </w:rPr>
            </w:pPr>
            <w:r w:rsidRPr="00212530">
              <w:rPr>
                <w:rFonts w:ascii="Calibri" w:hAnsi="Calibri" w:cs="Arial"/>
                <w:sz w:val="22"/>
                <w:szCs w:val="22"/>
              </w:rPr>
              <w:t>Incumbent Name</w:t>
            </w:r>
          </w:p>
        </w:tc>
        <w:tc>
          <w:tcPr>
            <w:tcW w:w="3420" w:type="dxa"/>
            <w:vAlign w:val="center"/>
          </w:tcPr>
          <w:p w14:paraId="164256F8" w14:textId="77777777" w:rsidR="008A3969" w:rsidRPr="00212530" w:rsidRDefault="008A3969" w:rsidP="00381C0A">
            <w:pPr>
              <w:rPr>
                <w:rFonts w:ascii="Calibri" w:hAnsi="Calibri" w:cs="Arial"/>
                <w:sz w:val="22"/>
                <w:szCs w:val="22"/>
              </w:rPr>
            </w:pPr>
            <w:r w:rsidRPr="00212530">
              <w:rPr>
                <w:rFonts w:ascii="Calibri" w:hAnsi="Calibri" w:cs="Arial"/>
                <w:sz w:val="22"/>
                <w:szCs w:val="22"/>
              </w:rPr>
              <w:t>Incumbent Signature</w:t>
            </w:r>
          </w:p>
        </w:tc>
        <w:tc>
          <w:tcPr>
            <w:tcW w:w="2196" w:type="dxa"/>
            <w:vAlign w:val="center"/>
          </w:tcPr>
          <w:p w14:paraId="0A0F3486" w14:textId="77777777" w:rsidR="008A3969" w:rsidRPr="00212530" w:rsidRDefault="008A3969" w:rsidP="00381C0A">
            <w:pPr>
              <w:rPr>
                <w:rFonts w:ascii="Calibri" w:hAnsi="Calibri" w:cs="Arial"/>
                <w:sz w:val="22"/>
                <w:szCs w:val="22"/>
              </w:rPr>
            </w:pPr>
            <w:r w:rsidRPr="00212530">
              <w:rPr>
                <w:rFonts w:ascii="Calibri" w:hAnsi="Calibri" w:cs="Arial"/>
                <w:sz w:val="22"/>
                <w:szCs w:val="22"/>
              </w:rPr>
              <w:t>Date</w:t>
            </w:r>
          </w:p>
        </w:tc>
      </w:tr>
    </w:tbl>
    <w:p w14:paraId="4091BA19" w14:textId="77777777" w:rsidR="008A3969" w:rsidRDefault="008A3969" w:rsidP="008A3969">
      <w:pPr>
        <w:rPr>
          <w:rFonts w:ascii="Calibri" w:hAnsi="Calibri" w:cs="Arial"/>
          <w:sz w:val="22"/>
          <w:szCs w:val="22"/>
        </w:rPr>
      </w:pPr>
    </w:p>
    <w:p w14:paraId="319D28F9" w14:textId="77777777" w:rsidR="008A3969" w:rsidRPr="00212530" w:rsidRDefault="008A3969" w:rsidP="008A3969">
      <w:pPr>
        <w:rPr>
          <w:rFonts w:ascii="Calibri" w:hAnsi="Calibri" w:cs="Arial"/>
          <w:sz w:val="22"/>
          <w:szCs w:val="22"/>
        </w:rPr>
      </w:pPr>
    </w:p>
    <w:p w14:paraId="7539B4C4" w14:textId="77777777" w:rsidR="008A3969" w:rsidRPr="00212530" w:rsidRDefault="008A3969" w:rsidP="008A3969">
      <w:pPr>
        <w:rPr>
          <w:rFonts w:ascii="Calibri" w:hAnsi="Calibri" w:cs="Arial"/>
          <w:sz w:val="22"/>
          <w:szCs w:val="22"/>
        </w:rPr>
      </w:pPr>
    </w:p>
    <w:tbl>
      <w:tblPr>
        <w:tblW w:w="0" w:type="auto"/>
        <w:tblInd w:w="-90" w:type="dxa"/>
        <w:tblLook w:val="01E0" w:firstRow="1" w:lastRow="1" w:firstColumn="1" w:lastColumn="1" w:noHBand="0" w:noVBand="0"/>
      </w:tblPr>
      <w:tblGrid>
        <w:gridCol w:w="3330"/>
        <w:gridCol w:w="3420"/>
        <w:gridCol w:w="2284"/>
      </w:tblGrid>
      <w:tr w:rsidR="008A3969" w:rsidRPr="00A955F9" w14:paraId="63AD9FCF" w14:textId="77777777" w:rsidTr="00381C0A">
        <w:trPr>
          <w:trHeight w:val="288"/>
        </w:trPr>
        <w:tc>
          <w:tcPr>
            <w:tcW w:w="3330" w:type="dxa"/>
            <w:vAlign w:val="center"/>
          </w:tcPr>
          <w:p w14:paraId="41D8BB04" w14:textId="77777777" w:rsidR="008A3969" w:rsidRPr="00212530" w:rsidRDefault="008A3969" w:rsidP="00381C0A">
            <w:pPr>
              <w:rPr>
                <w:rFonts w:ascii="Calibri" w:hAnsi="Calibri" w:cs="Arial"/>
                <w:sz w:val="22"/>
                <w:szCs w:val="22"/>
              </w:rPr>
            </w:pPr>
            <w:r w:rsidRPr="00212530">
              <w:rPr>
                <w:rFonts w:ascii="Calibri" w:hAnsi="Calibri" w:cs="Arial"/>
                <w:sz w:val="22"/>
                <w:szCs w:val="22"/>
              </w:rPr>
              <w:t>Supervisor Name</w:t>
            </w:r>
          </w:p>
        </w:tc>
        <w:tc>
          <w:tcPr>
            <w:tcW w:w="3420" w:type="dxa"/>
            <w:vAlign w:val="center"/>
          </w:tcPr>
          <w:p w14:paraId="328B4D03" w14:textId="77777777" w:rsidR="008A3969" w:rsidRPr="00212530" w:rsidRDefault="008A3969" w:rsidP="00381C0A">
            <w:pPr>
              <w:rPr>
                <w:rFonts w:ascii="Calibri" w:hAnsi="Calibri" w:cs="Arial"/>
                <w:sz w:val="22"/>
                <w:szCs w:val="22"/>
              </w:rPr>
            </w:pPr>
            <w:r w:rsidRPr="00212530">
              <w:rPr>
                <w:rFonts w:ascii="Calibri" w:hAnsi="Calibri" w:cs="Arial"/>
                <w:sz w:val="22"/>
                <w:szCs w:val="22"/>
              </w:rPr>
              <w:t>Supervisor Signature</w:t>
            </w:r>
          </w:p>
        </w:tc>
        <w:tc>
          <w:tcPr>
            <w:tcW w:w="2284" w:type="dxa"/>
            <w:vAlign w:val="center"/>
          </w:tcPr>
          <w:p w14:paraId="25164DA6" w14:textId="77777777" w:rsidR="008A3969" w:rsidRPr="00212530" w:rsidRDefault="008A3969" w:rsidP="00381C0A">
            <w:pPr>
              <w:rPr>
                <w:rFonts w:ascii="Calibri" w:hAnsi="Calibri" w:cs="Arial"/>
                <w:sz w:val="22"/>
                <w:szCs w:val="22"/>
              </w:rPr>
            </w:pPr>
            <w:r w:rsidRPr="00212530">
              <w:rPr>
                <w:rFonts w:ascii="Calibri" w:hAnsi="Calibri" w:cs="Arial"/>
                <w:sz w:val="22"/>
                <w:szCs w:val="22"/>
              </w:rPr>
              <w:t>Date</w:t>
            </w:r>
          </w:p>
        </w:tc>
      </w:tr>
    </w:tbl>
    <w:p w14:paraId="16D8C57B" w14:textId="77777777" w:rsidR="008A3969" w:rsidRPr="00212530" w:rsidRDefault="008A3969" w:rsidP="008A3969">
      <w:pPr>
        <w:rPr>
          <w:rFonts w:ascii="Calibri" w:hAnsi="Calibri" w:cs="Arial"/>
          <w:sz w:val="22"/>
          <w:szCs w:val="22"/>
        </w:rPr>
      </w:pPr>
    </w:p>
    <w:p w14:paraId="2CA4543B" w14:textId="3740144E" w:rsidR="008E5B68" w:rsidRDefault="008E5B68" w:rsidP="008A3969">
      <w:pPr>
        <w:rPr>
          <w:rFonts w:ascii="Calibri" w:hAnsi="Calibri" w:cs="Arial"/>
          <w:sz w:val="22"/>
          <w:szCs w:val="22"/>
        </w:rPr>
      </w:pPr>
    </w:p>
    <w:p w14:paraId="253E65B5" w14:textId="77777777" w:rsidR="008A3969" w:rsidRPr="00212530" w:rsidRDefault="008A3969" w:rsidP="008A3969">
      <w:pPr>
        <w:pBdr>
          <w:top w:val="thinThickSmallGap" w:sz="24" w:space="1" w:color="auto"/>
          <w:left w:val="thinThickSmallGap" w:sz="24" w:space="4" w:color="auto"/>
          <w:bottom w:val="thickThinSmallGap" w:sz="24" w:space="1" w:color="auto"/>
          <w:right w:val="thickThinSmallGap" w:sz="24" w:space="0" w:color="auto"/>
        </w:pBdr>
        <w:ind w:left="144" w:right="144"/>
        <w:rPr>
          <w:rFonts w:ascii="Calibri" w:hAnsi="Calibri"/>
          <w:i/>
          <w:iCs/>
          <w:sz w:val="22"/>
          <w:szCs w:val="22"/>
        </w:rPr>
      </w:pPr>
      <w:bookmarkStart w:id="1" w:name="_Hlk521417331"/>
      <w:r w:rsidRPr="00212530">
        <w:rPr>
          <w:rFonts w:ascii="Calibri" w:hAnsi="Calibri"/>
          <w:i/>
          <w:iCs/>
          <w:sz w:val="22"/>
          <w:szCs w:val="22"/>
        </w:rPr>
        <w:t>Clackamas Community College is a diverse community th</w:t>
      </w:r>
      <w:r>
        <w:rPr>
          <w:rFonts w:ascii="Calibri" w:hAnsi="Calibri"/>
          <w:i/>
          <w:iCs/>
          <w:sz w:val="22"/>
          <w:szCs w:val="22"/>
        </w:rPr>
        <w:t>at provides equal opportunity in</w:t>
      </w:r>
      <w:r w:rsidRPr="00212530">
        <w:rPr>
          <w:rFonts w:ascii="Calibri" w:hAnsi="Calibri"/>
          <w:i/>
          <w:iCs/>
          <w:sz w:val="22"/>
          <w:szCs w:val="22"/>
        </w:rPr>
        <w:t xml:space="preserve"> </w:t>
      </w:r>
      <w:r>
        <w:rPr>
          <w:rFonts w:ascii="Calibri" w:hAnsi="Calibri"/>
          <w:i/>
          <w:iCs/>
          <w:sz w:val="22"/>
          <w:szCs w:val="22"/>
        </w:rPr>
        <w:t xml:space="preserve">employment and in its </w:t>
      </w:r>
      <w:r w:rsidRPr="00212530">
        <w:rPr>
          <w:rFonts w:ascii="Calibri" w:hAnsi="Calibri"/>
          <w:i/>
          <w:iCs/>
          <w:sz w:val="22"/>
          <w:szCs w:val="22"/>
        </w:rPr>
        <w:t>pr</w:t>
      </w:r>
      <w:r>
        <w:rPr>
          <w:rFonts w:ascii="Calibri" w:hAnsi="Calibri"/>
          <w:i/>
          <w:iCs/>
          <w:sz w:val="22"/>
          <w:szCs w:val="22"/>
        </w:rPr>
        <w:t xml:space="preserve">ograms and activities. It is the policy of </w:t>
      </w:r>
      <w:r w:rsidRPr="00212530">
        <w:rPr>
          <w:rFonts w:ascii="Calibri" w:hAnsi="Calibri"/>
          <w:i/>
          <w:iCs/>
          <w:sz w:val="22"/>
          <w:szCs w:val="22"/>
        </w:rPr>
        <w:t>Clackamas Community College a</w:t>
      </w:r>
      <w:r>
        <w:rPr>
          <w:rFonts w:ascii="Calibri" w:hAnsi="Calibri"/>
          <w:i/>
          <w:iCs/>
          <w:sz w:val="22"/>
          <w:szCs w:val="22"/>
        </w:rPr>
        <w:t xml:space="preserve">nd its Board that </w:t>
      </w:r>
      <w:r w:rsidRPr="00212530">
        <w:rPr>
          <w:rFonts w:ascii="Calibri" w:hAnsi="Calibri"/>
          <w:i/>
          <w:iCs/>
          <w:sz w:val="22"/>
          <w:szCs w:val="22"/>
        </w:rPr>
        <w:t xml:space="preserve">no discrimination or harassment </w:t>
      </w:r>
      <w:r>
        <w:rPr>
          <w:rFonts w:ascii="Calibri" w:hAnsi="Calibri"/>
          <w:i/>
          <w:iCs/>
          <w:sz w:val="22"/>
          <w:szCs w:val="22"/>
        </w:rPr>
        <w:t xml:space="preserve">will occur in its employment practices or in </w:t>
      </w:r>
      <w:r w:rsidRPr="00212530">
        <w:rPr>
          <w:rFonts w:ascii="Calibri" w:hAnsi="Calibri"/>
          <w:i/>
          <w:iCs/>
          <w:sz w:val="22"/>
          <w:szCs w:val="22"/>
        </w:rPr>
        <w:t xml:space="preserve">any </w:t>
      </w:r>
      <w:r>
        <w:rPr>
          <w:rFonts w:ascii="Calibri" w:hAnsi="Calibri"/>
          <w:i/>
          <w:iCs/>
          <w:sz w:val="22"/>
          <w:szCs w:val="22"/>
        </w:rPr>
        <w:t xml:space="preserve">of its </w:t>
      </w:r>
      <w:r w:rsidRPr="00212530">
        <w:rPr>
          <w:rFonts w:ascii="Calibri" w:hAnsi="Calibri"/>
          <w:i/>
          <w:iCs/>
          <w:sz w:val="22"/>
          <w:szCs w:val="22"/>
        </w:rPr>
        <w:t>educ</w:t>
      </w:r>
      <w:r>
        <w:rPr>
          <w:rFonts w:ascii="Calibri" w:hAnsi="Calibri"/>
          <w:i/>
          <w:iCs/>
          <w:sz w:val="22"/>
          <w:szCs w:val="22"/>
        </w:rPr>
        <w:t>ational programs or</w:t>
      </w:r>
      <w:r w:rsidRPr="00212530">
        <w:rPr>
          <w:rFonts w:ascii="Calibri" w:hAnsi="Calibri"/>
          <w:i/>
          <w:iCs/>
          <w:sz w:val="22"/>
          <w:szCs w:val="22"/>
        </w:rPr>
        <w:t xml:space="preserve"> activities</w:t>
      </w:r>
      <w:r>
        <w:rPr>
          <w:rFonts w:ascii="Calibri" w:hAnsi="Calibri"/>
          <w:i/>
          <w:iCs/>
          <w:sz w:val="22"/>
          <w:szCs w:val="22"/>
        </w:rPr>
        <w:t xml:space="preserve"> based upon</w:t>
      </w:r>
      <w:r w:rsidRPr="00212530">
        <w:rPr>
          <w:rFonts w:ascii="Calibri" w:hAnsi="Calibri"/>
          <w:i/>
          <w:iCs/>
          <w:sz w:val="22"/>
          <w:szCs w:val="22"/>
        </w:rPr>
        <w:t xml:space="preserve"> race, color, religion, ethnicity, use of native language, national origin, sex, sexual orientation, marital status, disability, veteran status, age, genetic information</w:t>
      </w:r>
      <w:r>
        <w:rPr>
          <w:rFonts w:ascii="Calibri" w:hAnsi="Calibri"/>
          <w:i/>
          <w:iCs/>
          <w:sz w:val="22"/>
          <w:szCs w:val="22"/>
        </w:rPr>
        <w:t>,</w:t>
      </w:r>
      <w:r w:rsidRPr="00212530">
        <w:rPr>
          <w:rFonts w:ascii="Calibri" w:hAnsi="Calibri"/>
          <w:i/>
          <w:iCs/>
          <w:sz w:val="22"/>
          <w:szCs w:val="22"/>
        </w:rPr>
        <w:t xml:space="preserve"> or any other status protected under applicable federal, state</w:t>
      </w:r>
      <w:r>
        <w:rPr>
          <w:rFonts w:ascii="Calibri" w:hAnsi="Calibri"/>
          <w:i/>
          <w:iCs/>
          <w:sz w:val="22"/>
          <w:szCs w:val="22"/>
        </w:rPr>
        <w:t>,</w:t>
      </w:r>
      <w:r w:rsidRPr="00212530">
        <w:rPr>
          <w:rFonts w:ascii="Calibri" w:hAnsi="Calibri"/>
          <w:i/>
          <w:iCs/>
          <w:sz w:val="22"/>
          <w:szCs w:val="22"/>
        </w:rPr>
        <w:t xml:space="preserve"> or local laws. </w:t>
      </w:r>
    </w:p>
    <w:p w14:paraId="65D08C65" w14:textId="77777777" w:rsidR="008A3969" w:rsidRPr="00212530" w:rsidRDefault="008A3969" w:rsidP="008A3969">
      <w:pPr>
        <w:pBdr>
          <w:top w:val="thinThickSmallGap" w:sz="24" w:space="1" w:color="auto"/>
          <w:left w:val="thinThickSmallGap" w:sz="24" w:space="4" w:color="auto"/>
          <w:bottom w:val="thickThinSmallGap" w:sz="24" w:space="1" w:color="auto"/>
          <w:right w:val="thickThinSmallGap" w:sz="24" w:space="0" w:color="auto"/>
        </w:pBdr>
        <w:ind w:left="144" w:right="144"/>
        <w:rPr>
          <w:rFonts w:ascii="Calibri" w:hAnsi="Calibri"/>
          <w:i/>
          <w:iCs/>
          <w:sz w:val="22"/>
          <w:szCs w:val="22"/>
        </w:rPr>
      </w:pPr>
    </w:p>
    <w:p w14:paraId="0CA6EF03" w14:textId="77777777" w:rsidR="008A3969" w:rsidRPr="00212530" w:rsidRDefault="008A3969" w:rsidP="008A3969">
      <w:pPr>
        <w:pBdr>
          <w:top w:val="thinThickSmallGap" w:sz="24" w:space="1" w:color="auto"/>
          <w:left w:val="thinThickSmallGap" w:sz="24" w:space="4" w:color="auto"/>
          <w:bottom w:val="thickThinSmallGap" w:sz="24" w:space="1" w:color="auto"/>
          <w:right w:val="thickThinSmallGap" w:sz="24" w:space="0" w:color="auto"/>
        </w:pBdr>
        <w:ind w:left="144" w:right="144"/>
        <w:rPr>
          <w:rFonts w:ascii="Calibri" w:hAnsi="Calibri"/>
          <w:i/>
          <w:iCs/>
          <w:sz w:val="22"/>
          <w:szCs w:val="22"/>
        </w:rPr>
      </w:pPr>
      <w:r w:rsidRPr="00212530">
        <w:rPr>
          <w:rFonts w:ascii="Calibri" w:hAnsi="Calibri"/>
          <w:i/>
          <w:iCs/>
          <w:sz w:val="22"/>
          <w:szCs w:val="22"/>
        </w:rPr>
        <w:t>The College also p</w:t>
      </w:r>
      <w:r>
        <w:rPr>
          <w:rFonts w:ascii="Calibri" w:hAnsi="Calibri"/>
          <w:i/>
          <w:iCs/>
          <w:sz w:val="22"/>
          <w:szCs w:val="22"/>
        </w:rPr>
        <w:t xml:space="preserve">rohibits retaliation against an </w:t>
      </w:r>
      <w:r w:rsidRPr="00212530">
        <w:rPr>
          <w:rFonts w:ascii="Calibri" w:hAnsi="Calibri"/>
          <w:i/>
          <w:iCs/>
          <w:sz w:val="22"/>
          <w:szCs w:val="22"/>
        </w:rPr>
        <w:t>ind</w:t>
      </w:r>
      <w:r>
        <w:rPr>
          <w:rFonts w:ascii="Calibri" w:hAnsi="Calibri"/>
          <w:i/>
          <w:iCs/>
          <w:sz w:val="22"/>
          <w:szCs w:val="22"/>
        </w:rPr>
        <w:t>ividual for engaging in activities</w:t>
      </w:r>
      <w:r w:rsidRPr="00212530">
        <w:rPr>
          <w:rFonts w:ascii="Calibri" w:hAnsi="Calibri"/>
          <w:i/>
          <w:iCs/>
          <w:sz w:val="22"/>
          <w:szCs w:val="22"/>
        </w:rPr>
        <w:t xml:space="preserve"> protected under this policy</w:t>
      </w:r>
      <w:r>
        <w:rPr>
          <w:rFonts w:ascii="Calibri" w:hAnsi="Calibri"/>
          <w:i/>
          <w:iCs/>
          <w:sz w:val="22"/>
          <w:szCs w:val="22"/>
        </w:rPr>
        <w:t xml:space="preserve"> and</w:t>
      </w:r>
      <w:r w:rsidRPr="00212530">
        <w:rPr>
          <w:rFonts w:ascii="Calibri" w:hAnsi="Calibri"/>
          <w:i/>
          <w:iCs/>
          <w:sz w:val="22"/>
          <w:szCs w:val="22"/>
        </w:rPr>
        <w:t xml:space="preserve"> interfering with</w:t>
      </w:r>
      <w:r>
        <w:rPr>
          <w:rFonts w:ascii="Calibri" w:hAnsi="Calibri"/>
          <w:i/>
          <w:iCs/>
          <w:sz w:val="22"/>
          <w:szCs w:val="22"/>
        </w:rPr>
        <w:t xml:space="preserve"> the rights and</w:t>
      </w:r>
      <w:r w:rsidRPr="00212530">
        <w:rPr>
          <w:rFonts w:ascii="Calibri" w:hAnsi="Calibri"/>
          <w:i/>
          <w:iCs/>
          <w:sz w:val="22"/>
          <w:szCs w:val="22"/>
        </w:rPr>
        <w:t xml:space="preserve"> privileges granted under anti-discrimination laws. </w:t>
      </w:r>
    </w:p>
    <w:p w14:paraId="7B2C0447" w14:textId="77777777" w:rsidR="008A3969" w:rsidRPr="00212530" w:rsidRDefault="008A3969" w:rsidP="008A3969">
      <w:pPr>
        <w:pBdr>
          <w:top w:val="thinThickSmallGap" w:sz="24" w:space="1" w:color="auto"/>
          <w:left w:val="thinThickSmallGap" w:sz="24" w:space="4" w:color="auto"/>
          <w:bottom w:val="thickThinSmallGap" w:sz="24" w:space="1" w:color="auto"/>
          <w:right w:val="thickThinSmallGap" w:sz="24" w:space="0" w:color="auto"/>
        </w:pBdr>
        <w:ind w:left="144" w:right="144"/>
        <w:rPr>
          <w:rFonts w:ascii="Calibri" w:hAnsi="Calibri"/>
          <w:i/>
          <w:iCs/>
          <w:sz w:val="22"/>
          <w:szCs w:val="22"/>
        </w:rPr>
      </w:pPr>
    </w:p>
    <w:p w14:paraId="62AD0EDA" w14:textId="1954DE68" w:rsidR="008A3969" w:rsidRPr="002121CA" w:rsidRDefault="008A3969" w:rsidP="008A3969">
      <w:pPr>
        <w:pBdr>
          <w:top w:val="thinThickSmallGap" w:sz="24" w:space="1" w:color="auto"/>
          <w:left w:val="thinThickSmallGap" w:sz="24" w:space="4" w:color="auto"/>
          <w:bottom w:val="thickThinSmallGap" w:sz="24" w:space="1" w:color="auto"/>
          <w:right w:val="thickThinSmallGap" w:sz="24" w:space="0" w:color="auto"/>
        </w:pBdr>
        <w:ind w:left="144" w:right="144"/>
        <w:rPr>
          <w:rFonts w:ascii="Calibri" w:hAnsi="Calibri"/>
          <w:i/>
          <w:iCs/>
          <w:sz w:val="22"/>
          <w:szCs w:val="22"/>
        </w:rPr>
      </w:pPr>
      <w:r>
        <w:rPr>
          <w:rFonts w:ascii="Calibri" w:hAnsi="Calibri"/>
          <w:i/>
          <w:iCs/>
          <w:sz w:val="22"/>
          <w:szCs w:val="22"/>
        </w:rPr>
        <w:t xml:space="preserve">Individuals with </w:t>
      </w:r>
      <w:r w:rsidRPr="00212530">
        <w:rPr>
          <w:rFonts w:ascii="Calibri" w:hAnsi="Calibri"/>
          <w:i/>
          <w:iCs/>
          <w:sz w:val="22"/>
          <w:szCs w:val="22"/>
        </w:rPr>
        <w:t>questions about equal opportunity and non</w:t>
      </w:r>
      <w:r>
        <w:rPr>
          <w:rFonts w:ascii="Calibri" w:hAnsi="Calibri"/>
          <w:i/>
          <w:iCs/>
          <w:sz w:val="22"/>
          <w:szCs w:val="22"/>
        </w:rPr>
        <w:t>-</w:t>
      </w:r>
      <w:r w:rsidRPr="00212530">
        <w:rPr>
          <w:rFonts w:ascii="Calibri" w:hAnsi="Calibri"/>
          <w:i/>
          <w:iCs/>
          <w:sz w:val="22"/>
          <w:szCs w:val="22"/>
        </w:rPr>
        <w:t>dis</w:t>
      </w:r>
      <w:r>
        <w:rPr>
          <w:rFonts w:ascii="Calibri" w:hAnsi="Calibri"/>
          <w:i/>
          <w:iCs/>
          <w:sz w:val="22"/>
          <w:szCs w:val="22"/>
        </w:rPr>
        <w:t xml:space="preserve">crimination should contact the </w:t>
      </w:r>
      <w:r w:rsidR="005E0BE1">
        <w:rPr>
          <w:rFonts w:ascii="Calibri" w:hAnsi="Calibri"/>
          <w:i/>
          <w:iCs/>
          <w:sz w:val="22"/>
          <w:szCs w:val="22"/>
        </w:rPr>
        <w:t xml:space="preserve">Chief Human </w:t>
      </w:r>
      <w:r w:rsidRPr="00212530">
        <w:rPr>
          <w:rFonts w:ascii="Calibri" w:hAnsi="Calibri"/>
          <w:i/>
          <w:iCs/>
          <w:sz w:val="22"/>
          <w:szCs w:val="22"/>
        </w:rPr>
        <w:t>Resources</w:t>
      </w:r>
      <w:r w:rsidR="005E0BE1">
        <w:rPr>
          <w:rFonts w:ascii="Calibri" w:hAnsi="Calibri"/>
          <w:i/>
          <w:iCs/>
          <w:sz w:val="22"/>
          <w:szCs w:val="22"/>
        </w:rPr>
        <w:t xml:space="preserve"> Officer</w:t>
      </w:r>
      <w:r w:rsidRPr="00212530">
        <w:rPr>
          <w:rFonts w:ascii="Calibri" w:hAnsi="Calibri"/>
          <w:i/>
          <w:iCs/>
          <w:sz w:val="22"/>
          <w:szCs w:val="22"/>
        </w:rPr>
        <w:t xml:space="preserve"> for Clack</w:t>
      </w:r>
      <w:r>
        <w:rPr>
          <w:rFonts w:ascii="Calibri" w:hAnsi="Calibri"/>
          <w:i/>
          <w:iCs/>
          <w:sz w:val="22"/>
          <w:szCs w:val="22"/>
        </w:rPr>
        <w:t>amas Community College, Ore</w:t>
      </w:r>
      <w:r w:rsidR="005E0BE1">
        <w:rPr>
          <w:rFonts w:ascii="Calibri" w:hAnsi="Calibri"/>
          <w:i/>
          <w:iCs/>
          <w:sz w:val="22"/>
          <w:szCs w:val="22"/>
        </w:rPr>
        <w:t>gon City campus, at 503-594-3458</w:t>
      </w:r>
      <w:r>
        <w:rPr>
          <w:rFonts w:ascii="Calibri" w:hAnsi="Calibri"/>
          <w:i/>
          <w:iCs/>
          <w:sz w:val="22"/>
          <w:szCs w:val="22"/>
        </w:rPr>
        <w:t>. Please note these additional contacts for</w:t>
      </w:r>
      <w:r w:rsidRPr="00212530">
        <w:rPr>
          <w:rFonts w:ascii="Calibri" w:hAnsi="Calibri"/>
          <w:i/>
          <w:iCs/>
          <w:sz w:val="22"/>
          <w:szCs w:val="22"/>
        </w:rPr>
        <w:t xml:space="preserve"> </w:t>
      </w:r>
      <w:r>
        <w:rPr>
          <w:rFonts w:ascii="Calibri" w:hAnsi="Calibri"/>
          <w:i/>
          <w:iCs/>
          <w:sz w:val="22"/>
          <w:szCs w:val="22"/>
        </w:rPr>
        <w:t xml:space="preserve">further </w:t>
      </w:r>
      <w:r w:rsidRPr="00212530">
        <w:rPr>
          <w:rFonts w:ascii="Calibri" w:hAnsi="Calibri"/>
          <w:i/>
          <w:iCs/>
          <w:sz w:val="22"/>
          <w:szCs w:val="22"/>
        </w:rPr>
        <w:t>resources or inform</w:t>
      </w:r>
      <w:r>
        <w:rPr>
          <w:rFonts w:ascii="Calibri" w:hAnsi="Calibri"/>
          <w:i/>
          <w:iCs/>
          <w:sz w:val="22"/>
          <w:szCs w:val="22"/>
        </w:rPr>
        <w:t>ation: the Section 504 and Disability Coordinator,</w:t>
      </w:r>
      <w:r w:rsidRPr="00212530">
        <w:rPr>
          <w:rFonts w:ascii="Calibri" w:hAnsi="Calibri"/>
          <w:i/>
          <w:iCs/>
          <w:sz w:val="22"/>
          <w:szCs w:val="22"/>
        </w:rPr>
        <w:t xml:space="preserve"> Oregon City campus, 503-</w:t>
      </w:r>
      <w:r>
        <w:rPr>
          <w:rFonts w:ascii="Calibri" w:hAnsi="Calibri"/>
          <w:i/>
          <w:iCs/>
          <w:sz w:val="22"/>
          <w:szCs w:val="22"/>
        </w:rPr>
        <w:t xml:space="preserve">594-3181; the Title II Coordinator and Associate Dean, </w:t>
      </w:r>
      <w:r w:rsidRPr="00212530">
        <w:rPr>
          <w:rFonts w:ascii="Calibri" w:hAnsi="Calibri"/>
          <w:i/>
          <w:iCs/>
          <w:sz w:val="22"/>
          <w:szCs w:val="22"/>
        </w:rPr>
        <w:t>Oregon City campus, 503-</w:t>
      </w:r>
      <w:r>
        <w:rPr>
          <w:rFonts w:ascii="Calibri" w:hAnsi="Calibri"/>
          <w:i/>
          <w:iCs/>
          <w:sz w:val="22"/>
          <w:szCs w:val="22"/>
        </w:rPr>
        <w:t>594-3392</w:t>
      </w:r>
      <w:r w:rsidRPr="00212530">
        <w:rPr>
          <w:rFonts w:ascii="Calibri" w:hAnsi="Calibri"/>
          <w:i/>
          <w:iCs/>
          <w:sz w:val="22"/>
          <w:szCs w:val="22"/>
        </w:rPr>
        <w:t>.</w:t>
      </w:r>
      <w:r w:rsidRPr="002121CA">
        <w:rPr>
          <w:rFonts w:ascii="Calibri" w:hAnsi="Calibri"/>
          <w:i/>
          <w:iCs/>
          <w:sz w:val="22"/>
          <w:szCs w:val="22"/>
        </w:rPr>
        <w:t xml:space="preserve">      </w:t>
      </w:r>
    </w:p>
    <w:bookmarkEnd w:id="1"/>
    <w:p w14:paraId="241FB32A" w14:textId="77777777" w:rsidR="008A3969" w:rsidRPr="00212530" w:rsidRDefault="008A3969" w:rsidP="008A3969">
      <w:pPr>
        <w:rPr>
          <w:rFonts w:ascii="Calibri" w:hAnsi="Calibri" w:cs="Arial"/>
          <w:sz w:val="22"/>
          <w:szCs w:val="22"/>
        </w:rPr>
      </w:pPr>
    </w:p>
    <w:p w14:paraId="6F29104C" w14:textId="77777777" w:rsidR="008A3969" w:rsidRPr="00A955F9" w:rsidRDefault="008A3969" w:rsidP="008A3969">
      <w:pPr>
        <w:rPr>
          <w:rFonts w:ascii="Calibri" w:hAnsi="Calibri"/>
          <w:sz w:val="22"/>
          <w:szCs w:val="22"/>
        </w:rPr>
      </w:pPr>
    </w:p>
    <w:p w14:paraId="47B5E913" w14:textId="77777777" w:rsidR="0031537A" w:rsidRPr="0028617C" w:rsidRDefault="0031537A" w:rsidP="008A3969">
      <w:pPr>
        <w:contextualSpacing/>
        <w:rPr>
          <w:rFonts w:ascii="Calibri" w:hAnsi="Calibri"/>
          <w:sz w:val="22"/>
          <w:szCs w:val="22"/>
        </w:rPr>
      </w:pPr>
    </w:p>
    <w:sectPr w:rsidR="0031537A" w:rsidRPr="0028617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801AD3" w14:textId="77777777" w:rsidR="00B00B46" w:rsidRDefault="00B00B46" w:rsidP="00F8432D">
      <w:r>
        <w:separator/>
      </w:r>
    </w:p>
  </w:endnote>
  <w:endnote w:type="continuationSeparator" w:id="0">
    <w:p w14:paraId="2E4E69F0" w14:textId="77777777" w:rsidR="00B00B46" w:rsidRDefault="00B00B46" w:rsidP="00F843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Univers">
    <w:altName w:val="Arial"/>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67BBD5" w14:textId="77777777" w:rsidR="006C46BD" w:rsidRDefault="006C46B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CA0F25" w14:textId="7869E2B1" w:rsidR="0031537A" w:rsidRPr="0031537A" w:rsidRDefault="0031537A">
    <w:pPr>
      <w:pStyle w:val="Footer"/>
      <w:jc w:val="right"/>
      <w:rPr>
        <w:rFonts w:ascii="Calibri" w:hAnsi="Calibri"/>
        <w:sz w:val="22"/>
        <w:szCs w:val="22"/>
      </w:rPr>
    </w:pPr>
    <w:r w:rsidRPr="0031537A">
      <w:rPr>
        <w:rFonts w:ascii="Calibri" w:hAnsi="Calibri"/>
        <w:noProof/>
        <w:sz w:val="22"/>
        <w:szCs w:val="22"/>
      </w:rPr>
      <mc:AlternateContent>
        <mc:Choice Requires="wps">
          <w:drawing>
            <wp:anchor distT="45720" distB="45720" distL="114300" distR="114300" simplePos="0" relativeHeight="251657216" behindDoc="0" locked="0" layoutInCell="1" allowOverlap="1" wp14:anchorId="7B4F1CAF" wp14:editId="250C5658">
              <wp:simplePos x="0" y="0"/>
              <wp:positionH relativeFrom="column">
                <wp:posOffset>-95250</wp:posOffset>
              </wp:positionH>
              <wp:positionV relativeFrom="paragraph">
                <wp:posOffset>-59690</wp:posOffset>
              </wp:positionV>
              <wp:extent cx="487680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0" cy="1404620"/>
                      </a:xfrm>
                      <a:prstGeom prst="rect">
                        <a:avLst/>
                      </a:prstGeom>
                      <a:solidFill>
                        <a:srgbClr val="FFFFFF"/>
                      </a:solidFill>
                      <a:ln w="9525">
                        <a:noFill/>
                        <a:miter lim="800000"/>
                        <a:headEnd/>
                        <a:tailEnd/>
                      </a:ln>
                    </wps:spPr>
                    <wps:txbx>
                      <w:txbxContent>
                        <w:p w14:paraId="65592FAE" w14:textId="38E436A4" w:rsidR="00365358" w:rsidRDefault="00920FF2" w:rsidP="0031537A">
                          <w:pPr>
                            <w:rPr>
                              <w:rFonts w:ascii="Calibri" w:hAnsi="Calibri"/>
                              <w:sz w:val="22"/>
                              <w:szCs w:val="22"/>
                            </w:rPr>
                          </w:pPr>
                          <w:r>
                            <w:rPr>
                              <w:rFonts w:ascii="Calibri" w:hAnsi="Calibri"/>
                              <w:sz w:val="22"/>
                              <w:szCs w:val="22"/>
                            </w:rPr>
                            <w:t xml:space="preserve">Job Description: </w:t>
                          </w:r>
                          <w:r w:rsidR="0072529A">
                            <w:rPr>
                              <w:rFonts w:ascii="Calibri" w:hAnsi="Calibri"/>
                              <w:sz w:val="22"/>
                              <w:szCs w:val="22"/>
                            </w:rPr>
                            <w:t>Chief Diversity, Equity and Inclusion Officer</w:t>
                          </w:r>
                        </w:p>
                        <w:p w14:paraId="29870B84" w14:textId="78737E94" w:rsidR="0031537A" w:rsidRPr="0031537A" w:rsidRDefault="00920FF2" w:rsidP="0031537A">
                          <w:pPr>
                            <w:rPr>
                              <w:rFonts w:ascii="Calibri" w:hAnsi="Calibri"/>
                              <w:sz w:val="22"/>
                              <w:szCs w:val="22"/>
                            </w:rPr>
                          </w:pPr>
                          <w:r>
                            <w:rPr>
                              <w:rFonts w:ascii="Calibri" w:hAnsi="Calibri"/>
                              <w:sz w:val="22"/>
                              <w:szCs w:val="22"/>
                            </w:rPr>
                            <w:t xml:space="preserve">Updated: </w:t>
                          </w:r>
                          <w:r w:rsidR="0072529A">
                            <w:rPr>
                              <w:rFonts w:ascii="Calibri" w:hAnsi="Calibri"/>
                              <w:sz w:val="22"/>
                              <w:szCs w:val="22"/>
                            </w:rPr>
                            <w:t>October 2020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B4F1CAF" id="_x0000_t202" coordsize="21600,21600" o:spt="202" path="m,l,21600r21600,l21600,xe">
              <v:stroke joinstyle="miter"/>
              <v:path gradientshapeok="t" o:connecttype="rect"/>
            </v:shapetype>
            <v:shape id="Text Box 2" o:spid="_x0000_s1026" type="#_x0000_t202" style="position:absolute;left:0;text-align:left;margin-left:-7.5pt;margin-top:-4.7pt;width:384pt;height:110.6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" stroked="f">
              <v:textbox style="mso-fit-shape-to-text:t">
                <w:txbxContent>
                  <w:p w14:paraId="65592FAE" w14:textId="38E436A4" w:rsidR="00365358" w:rsidRDefault="00920FF2" w:rsidP="0031537A">
                    <w:pPr>
                      <w:rPr>
                        <w:rFonts w:ascii="Calibri" w:hAnsi="Calibri"/>
                        <w:sz w:val="22"/>
                        <w:szCs w:val="22"/>
                      </w:rPr>
                    </w:pPr>
                    <w:r>
                      <w:rPr>
                        <w:rFonts w:ascii="Calibri" w:hAnsi="Calibri"/>
                        <w:sz w:val="22"/>
                        <w:szCs w:val="22"/>
                      </w:rPr>
                      <w:t xml:space="preserve">Job Description: </w:t>
                    </w:r>
                    <w:r w:rsidR="0072529A">
                      <w:rPr>
                        <w:rFonts w:ascii="Calibri" w:hAnsi="Calibri"/>
                        <w:sz w:val="22"/>
                        <w:szCs w:val="22"/>
                      </w:rPr>
                      <w:t>Chief Diversity, Equity and Inclusion Officer</w:t>
                    </w:r>
                  </w:p>
                  <w:p w14:paraId="29870B84" w14:textId="78737E94" w:rsidR="0031537A" w:rsidRPr="0031537A" w:rsidRDefault="00920FF2" w:rsidP="0031537A">
                    <w:pPr>
                      <w:rPr>
                        <w:rFonts w:ascii="Calibri" w:hAnsi="Calibri"/>
                        <w:sz w:val="22"/>
                        <w:szCs w:val="22"/>
                      </w:rPr>
                    </w:pPr>
                    <w:r>
                      <w:rPr>
                        <w:rFonts w:ascii="Calibri" w:hAnsi="Calibri"/>
                        <w:sz w:val="22"/>
                        <w:szCs w:val="22"/>
                      </w:rPr>
                      <w:t xml:space="preserve">Updated: </w:t>
                    </w:r>
                    <w:r w:rsidR="0072529A">
                      <w:rPr>
                        <w:rFonts w:ascii="Calibri" w:hAnsi="Calibri"/>
                        <w:sz w:val="22"/>
                        <w:szCs w:val="22"/>
                      </w:rPr>
                      <w:t>October 2020</w:t>
                    </w:r>
                  </w:p>
                </w:txbxContent>
              </v:textbox>
              <w10:wrap type="square"/>
            </v:shape>
          </w:pict>
        </mc:Fallback>
      </mc:AlternateContent>
    </w:r>
    <w:sdt>
      <w:sdtPr>
        <w:rPr>
          <w:rFonts w:ascii="Calibri" w:hAnsi="Calibri"/>
          <w:sz w:val="22"/>
          <w:szCs w:val="22"/>
        </w:rPr>
        <w:id w:val="1106765348"/>
        <w:docPartObj>
          <w:docPartGallery w:val="Page Numbers (Bottom of Page)"/>
          <w:docPartUnique/>
        </w:docPartObj>
      </w:sdtPr>
      <w:sdtEndPr/>
      <w:sdtContent>
        <w:sdt>
          <w:sdtPr>
            <w:rPr>
              <w:rFonts w:ascii="Calibri" w:hAnsi="Calibri"/>
              <w:sz w:val="22"/>
              <w:szCs w:val="22"/>
            </w:rPr>
            <w:id w:val="-1769616900"/>
            <w:docPartObj>
              <w:docPartGallery w:val="Page Numbers (Top of Page)"/>
              <w:docPartUnique/>
            </w:docPartObj>
          </w:sdtPr>
          <w:sdtEndPr/>
          <w:sdtContent>
            <w:r w:rsidRPr="0031537A">
              <w:rPr>
                <w:rFonts w:ascii="Calibri" w:hAnsi="Calibri"/>
                <w:sz w:val="22"/>
                <w:szCs w:val="22"/>
              </w:rPr>
              <w:t xml:space="preserve">Page </w:t>
            </w:r>
            <w:r w:rsidRPr="0031537A">
              <w:rPr>
                <w:rFonts w:ascii="Calibri" w:hAnsi="Calibri"/>
                <w:b/>
                <w:bCs/>
                <w:sz w:val="22"/>
                <w:szCs w:val="22"/>
              </w:rPr>
              <w:fldChar w:fldCharType="begin"/>
            </w:r>
            <w:r w:rsidRPr="0031537A">
              <w:rPr>
                <w:rFonts w:ascii="Calibri" w:hAnsi="Calibri"/>
                <w:b/>
                <w:bCs/>
                <w:sz w:val="22"/>
                <w:szCs w:val="22"/>
              </w:rPr>
              <w:instrText xml:space="preserve"> PAGE </w:instrText>
            </w:r>
            <w:r w:rsidRPr="0031537A">
              <w:rPr>
                <w:rFonts w:ascii="Calibri" w:hAnsi="Calibri"/>
                <w:b/>
                <w:bCs/>
                <w:sz w:val="22"/>
                <w:szCs w:val="22"/>
              </w:rPr>
              <w:fldChar w:fldCharType="separate"/>
            </w:r>
            <w:r w:rsidR="009253FD">
              <w:rPr>
                <w:rFonts w:ascii="Calibri" w:hAnsi="Calibri"/>
                <w:b/>
                <w:bCs/>
                <w:noProof/>
                <w:sz w:val="22"/>
                <w:szCs w:val="22"/>
              </w:rPr>
              <w:t>3</w:t>
            </w:r>
            <w:r w:rsidRPr="0031537A">
              <w:rPr>
                <w:rFonts w:ascii="Calibri" w:hAnsi="Calibri"/>
                <w:b/>
                <w:bCs/>
                <w:sz w:val="22"/>
                <w:szCs w:val="22"/>
              </w:rPr>
              <w:fldChar w:fldCharType="end"/>
            </w:r>
            <w:r w:rsidRPr="0031537A">
              <w:rPr>
                <w:rFonts w:ascii="Calibri" w:hAnsi="Calibri"/>
                <w:sz w:val="22"/>
                <w:szCs w:val="22"/>
              </w:rPr>
              <w:t xml:space="preserve"> of </w:t>
            </w:r>
            <w:r w:rsidRPr="0031537A">
              <w:rPr>
                <w:rFonts w:ascii="Calibri" w:hAnsi="Calibri"/>
                <w:b/>
                <w:bCs/>
                <w:sz w:val="22"/>
                <w:szCs w:val="22"/>
              </w:rPr>
              <w:fldChar w:fldCharType="begin"/>
            </w:r>
            <w:r w:rsidRPr="0031537A">
              <w:rPr>
                <w:rFonts w:ascii="Calibri" w:hAnsi="Calibri"/>
                <w:b/>
                <w:bCs/>
                <w:sz w:val="22"/>
                <w:szCs w:val="22"/>
              </w:rPr>
              <w:instrText xml:space="preserve"> NUMPAGES  </w:instrText>
            </w:r>
            <w:r w:rsidRPr="0031537A">
              <w:rPr>
                <w:rFonts w:ascii="Calibri" w:hAnsi="Calibri"/>
                <w:b/>
                <w:bCs/>
                <w:sz w:val="22"/>
                <w:szCs w:val="22"/>
              </w:rPr>
              <w:fldChar w:fldCharType="separate"/>
            </w:r>
            <w:r w:rsidR="009253FD">
              <w:rPr>
                <w:rFonts w:ascii="Calibri" w:hAnsi="Calibri"/>
                <w:b/>
                <w:bCs/>
                <w:noProof/>
                <w:sz w:val="22"/>
                <w:szCs w:val="22"/>
              </w:rPr>
              <w:t>4</w:t>
            </w:r>
            <w:r w:rsidRPr="0031537A">
              <w:rPr>
                <w:rFonts w:ascii="Calibri" w:hAnsi="Calibri"/>
                <w:b/>
                <w:bCs/>
                <w:sz w:val="22"/>
                <w:szCs w:val="22"/>
              </w:rPr>
              <w:fldChar w:fldCharType="end"/>
            </w:r>
          </w:sdtContent>
        </w:sdt>
      </w:sdtContent>
    </w:sdt>
  </w:p>
  <w:p w14:paraId="61B3B104" w14:textId="71433351" w:rsidR="0031537A" w:rsidRPr="0031537A" w:rsidRDefault="00920FF2" w:rsidP="00920FF2">
    <w:pPr>
      <w:pStyle w:val="Footer"/>
      <w:tabs>
        <w:tab w:val="clear" w:pos="4680"/>
        <w:tab w:val="clear" w:pos="9360"/>
        <w:tab w:val="left" w:pos="1500"/>
      </w:tabs>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DB90D7" w14:textId="77777777" w:rsidR="006C46BD" w:rsidRDefault="006C46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C26ACF" w14:textId="77777777" w:rsidR="00B00B46" w:rsidRDefault="00B00B46" w:rsidP="00F8432D">
      <w:r>
        <w:separator/>
      </w:r>
    </w:p>
  </w:footnote>
  <w:footnote w:type="continuationSeparator" w:id="0">
    <w:p w14:paraId="3C3CC524" w14:textId="77777777" w:rsidR="00B00B46" w:rsidRDefault="00B00B46" w:rsidP="00F843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3D4B64" w14:textId="77777777" w:rsidR="006C46BD" w:rsidRDefault="006C46B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A54730" w14:textId="096DD40C" w:rsidR="00F8432D" w:rsidRDefault="009253FD">
    <w:pPr>
      <w:pStyle w:val="Header"/>
    </w:pPr>
    <w:sdt>
      <w:sdtPr>
        <w:id w:val="1643155341"/>
        <w:docPartObj>
          <w:docPartGallery w:val="Watermarks"/>
          <w:docPartUnique/>
        </w:docPartObj>
      </w:sdtPr>
      <w:sdtEndPr/>
      <w:sdtContent>
        <w:r>
          <w:rPr>
            <w:noProof/>
          </w:rPr>
          <w:pict w14:anchorId="12CB2B7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6625"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F8432D" w:rsidRPr="00F8432D">
      <w:rPr>
        <w:noProof/>
      </w:rPr>
      <w:drawing>
        <wp:inline distT="0" distB="0" distL="0" distR="0" wp14:anchorId="22CC8AC2" wp14:editId="1BF40421">
          <wp:extent cx="5943600" cy="5429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542925"/>
                  </a:xfrm>
                  <a:prstGeom prst="rect">
                    <a:avLst/>
                  </a:prstGeom>
                  <a:noFill/>
                  <a:ln>
                    <a:noFill/>
                  </a:ln>
                </pic:spPr>
              </pic:pic>
            </a:graphicData>
          </a:graphic>
        </wp:inline>
      </w:drawing>
    </w:r>
  </w:p>
  <w:p w14:paraId="1F34D9A8" w14:textId="77777777" w:rsidR="006C46BD" w:rsidRDefault="006C46B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71388A" w14:textId="77777777" w:rsidR="006C46BD" w:rsidRDefault="006C46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80F96"/>
    <w:multiLevelType w:val="multilevel"/>
    <w:tmpl w:val="27266B3C"/>
    <w:lvl w:ilvl="0">
      <w:start w:val="1"/>
      <w:numFmt w:val="decimal"/>
      <w:lvlText w:val="%1."/>
      <w:lvlJc w:val="left"/>
      <w:pPr>
        <w:ind w:left="360" w:hanging="360"/>
      </w:pPr>
    </w:lvl>
    <w:lvl w:ilvl="1">
      <w:start w:val="10"/>
      <w:numFmt w:val="decimal"/>
      <w:isLgl/>
      <w:lvlText w:val="%1.%2"/>
      <w:lvlJc w:val="left"/>
      <w:pPr>
        <w:ind w:left="735" w:hanging="37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1" w15:restartNumberingAfterBreak="0">
    <w:nsid w:val="03796B83"/>
    <w:multiLevelType w:val="hybridMultilevel"/>
    <w:tmpl w:val="656412AC"/>
    <w:lvl w:ilvl="0" w:tplc="39E0D092">
      <w:start w:val="1"/>
      <w:numFmt w:val="decimal"/>
      <w:lvlText w:val="4.%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8F69B1"/>
    <w:multiLevelType w:val="hybridMultilevel"/>
    <w:tmpl w:val="DA32368A"/>
    <w:lvl w:ilvl="0" w:tplc="412A5800">
      <w:start w:val="3"/>
      <w:numFmt w:val="decimal"/>
      <w:lvlText w:val="3.1%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A4E7594"/>
    <w:multiLevelType w:val="hybridMultilevel"/>
    <w:tmpl w:val="4114EA2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CA53568"/>
    <w:multiLevelType w:val="multilevel"/>
    <w:tmpl w:val="640EEAAC"/>
    <w:lvl w:ilvl="0">
      <w:start w:val="3"/>
      <w:numFmt w:val="decimal"/>
      <w:lvlText w:val="%1"/>
      <w:lvlJc w:val="left"/>
      <w:pPr>
        <w:ind w:left="360" w:hanging="360"/>
      </w:pPr>
      <w:rPr>
        <w:rFonts w:hint="default"/>
      </w:rPr>
    </w:lvl>
    <w:lvl w:ilvl="1">
      <w:start w:val="1"/>
      <w:numFmt w:val="none"/>
      <w:lvlText w:val="3.1"/>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1094A6E"/>
    <w:multiLevelType w:val="hybridMultilevel"/>
    <w:tmpl w:val="74DA71E4"/>
    <w:lvl w:ilvl="0" w:tplc="DF10E8C2">
      <w:start w:val="1"/>
      <w:numFmt w:val="decimal"/>
      <w:lvlText w:val="1.%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406566"/>
    <w:multiLevelType w:val="hybridMultilevel"/>
    <w:tmpl w:val="89340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0134BC"/>
    <w:multiLevelType w:val="hybridMultilevel"/>
    <w:tmpl w:val="AF805CB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8F4B61"/>
    <w:multiLevelType w:val="hybridMultilevel"/>
    <w:tmpl w:val="CB12F808"/>
    <w:lvl w:ilvl="0" w:tplc="043A65A4">
      <w:start w:val="1"/>
      <w:numFmt w:val="decimal"/>
      <w:lvlText w:val="2.%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4623D1"/>
    <w:multiLevelType w:val="hybridMultilevel"/>
    <w:tmpl w:val="31700DDA"/>
    <w:lvl w:ilvl="0" w:tplc="39E0D092">
      <w:start w:val="1"/>
      <w:numFmt w:val="decimal"/>
      <w:lvlText w:val="4.%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B4D1763"/>
    <w:multiLevelType w:val="hybridMultilevel"/>
    <w:tmpl w:val="C292F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A37A94"/>
    <w:multiLevelType w:val="hybridMultilevel"/>
    <w:tmpl w:val="C4B4D15A"/>
    <w:lvl w:ilvl="0" w:tplc="39E0D092">
      <w:start w:val="1"/>
      <w:numFmt w:val="decimal"/>
      <w:lvlText w:val="4.%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26F3600"/>
    <w:multiLevelType w:val="multilevel"/>
    <w:tmpl w:val="41C0F51C"/>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2BC2EFD"/>
    <w:multiLevelType w:val="multilevel"/>
    <w:tmpl w:val="987E80B8"/>
    <w:styleLink w:val="Style2"/>
    <w:lvl w:ilvl="0">
      <w:start w:val="5"/>
      <w:numFmt w:val="decimal"/>
      <w:lvlText w:val="%1)"/>
      <w:lvlJc w:val="left"/>
      <w:pPr>
        <w:ind w:left="360" w:hanging="360"/>
      </w:pPr>
      <w:rPr>
        <w:rFonts w:hint="default"/>
      </w:rPr>
    </w:lvl>
    <w:lvl w:ilvl="1">
      <w:start w:val="1"/>
      <w:numFmt w:val="none"/>
      <w:lvlText w:val="5.5"/>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257708D7"/>
    <w:multiLevelType w:val="hybridMultilevel"/>
    <w:tmpl w:val="1804A906"/>
    <w:lvl w:ilvl="0" w:tplc="043A65A4">
      <w:start w:val="1"/>
      <w:numFmt w:val="decimal"/>
      <w:lvlText w:val="2.%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2A549C"/>
    <w:multiLevelType w:val="hybridMultilevel"/>
    <w:tmpl w:val="3F82D32C"/>
    <w:lvl w:ilvl="0" w:tplc="DF10E8C2">
      <w:start w:val="1"/>
      <w:numFmt w:val="decimal"/>
      <w:lvlText w:val="1.%1"/>
      <w:lvlJc w:val="left"/>
      <w:pPr>
        <w:ind w:left="36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0810F01"/>
    <w:multiLevelType w:val="hybridMultilevel"/>
    <w:tmpl w:val="65BEB1C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28005AA"/>
    <w:multiLevelType w:val="hybridMultilevel"/>
    <w:tmpl w:val="E216E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532319"/>
    <w:multiLevelType w:val="hybridMultilevel"/>
    <w:tmpl w:val="477E33A0"/>
    <w:lvl w:ilvl="0" w:tplc="043A65A4">
      <w:start w:val="1"/>
      <w:numFmt w:val="decimal"/>
      <w:lvlText w:val="2.%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6AD5ADD"/>
    <w:multiLevelType w:val="hybridMultilevel"/>
    <w:tmpl w:val="9544D18E"/>
    <w:lvl w:ilvl="0" w:tplc="31504D7E">
      <w:start w:val="1"/>
      <w:numFmt w:val="decimal"/>
      <w:lvlText w:val="3.%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9593998"/>
    <w:multiLevelType w:val="multilevel"/>
    <w:tmpl w:val="987E80B8"/>
    <w:numStyleLink w:val="Style2"/>
  </w:abstractNum>
  <w:abstractNum w:abstractNumId="21" w15:restartNumberingAfterBreak="0">
    <w:nsid w:val="3A756400"/>
    <w:multiLevelType w:val="hybridMultilevel"/>
    <w:tmpl w:val="292E49D0"/>
    <w:lvl w:ilvl="0" w:tplc="E75E8714">
      <w:start w:val="5"/>
      <w:numFmt w:val="decimal"/>
      <w:lvlText w:val="3.1%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B1D0B18"/>
    <w:multiLevelType w:val="multilevel"/>
    <w:tmpl w:val="9022F1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4D73835"/>
    <w:multiLevelType w:val="multilevel"/>
    <w:tmpl w:val="B1824582"/>
    <w:styleLink w:val="Style1"/>
    <w:lvl w:ilvl="0">
      <w:start w:val="1"/>
      <w:numFmt w:val="none"/>
      <w:lvlText w:val="5.1"/>
      <w:lvlJc w:val="left"/>
      <w:pPr>
        <w:ind w:left="720" w:hanging="360"/>
      </w:pPr>
      <w:rPr>
        <w:rFonts w:hint="default"/>
      </w:rPr>
    </w:lvl>
    <w:lvl w:ilvl="1">
      <w:start w:val="1"/>
      <w:numFmt w:val="decimal"/>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none"/>
      <w:lvlText w:val="5.1"/>
      <w:lvlJc w:val="left"/>
      <w:pPr>
        <w:ind w:left="3600" w:hanging="360"/>
      </w:pPr>
      <w:rPr>
        <w:rFonts w:hint="default"/>
      </w:rPr>
    </w:lvl>
  </w:abstractNum>
  <w:abstractNum w:abstractNumId="24" w15:restartNumberingAfterBreak="0">
    <w:nsid w:val="450D4C94"/>
    <w:multiLevelType w:val="hybridMultilevel"/>
    <w:tmpl w:val="24F07422"/>
    <w:lvl w:ilvl="0" w:tplc="DF10E8C2">
      <w:start w:val="1"/>
      <w:numFmt w:val="decimal"/>
      <w:lvlText w:val="1.%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F87346B"/>
    <w:multiLevelType w:val="hybridMultilevel"/>
    <w:tmpl w:val="57BAF264"/>
    <w:lvl w:ilvl="0" w:tplc="39E0D092">
      <w:start w:val="1"/>
      <w:numFmt w:val="decimal"/>
      <w:lvlText w:val="4.%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4FE615D"/>
    <w:multiLevelType w:val="hybridMultilevel"/>
    <w:tmpl w:val="D66EC7FA"/>
    <w:lvl w:ilvl="0" w:tplc="224297A8">
      <w:start w:val="1"/>
      <w:numFmt w:val="decimal"/>
      <w:lvlText w:val="3.%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5C10ACB"/>
    <w:multiLevelType w:val="hybridMultilevel"/>
    <w:tmpl w:val="31700DDA"/>
    <w:lvl w:ilvl="0" w:tplc="39E0D092">
      <w:start w:val="1"/>
      <w:numFmt w:val="decimal"/>
      <w:lvlText w:val="4.%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974034A"/>
    <w:multiLevelType w:val="multilevel"/>
    <w:tmpl w:val="973AF86A"/>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9" w15:restartNumberingAfterBreak="0">
    <w:nsid w:val="59C63BB5"/>
    <w:multiLevelType w:val="hybridMultilevel"/>
    <w:tmpl w:val="44444A32"/>
    <w:lvl w:ilvl="0" w:tplc="DF10E8C2">
      <w:start w:val="1"/>
      <w:numFmt w:val="decimal"/>
      <w:lvlText w:val="1.%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C8F2EDD"/>
    <w:multiLevelType w:val="hybridMultilevel"/>
    <w:tmpl w:val="1804A906"/>
    <w:lvl w:ilvl="0" w:tplc="043A65A4">
      <w:start w:val="1"/>
      <w:numFmt w:val="decimal"/>
      <w:lvlText w:val="2.%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FA63F17"/>
    <w:multiLevelType w:val="hybridMultilevel"/>
    <w:tmpl w:val="1804A906"/>
    <w:lvl w:ilvl="0" w:tplc="043A65A4">
      <w:start w:val="1"/>
      <w:numFmt w:val="decimal"/>
      <w:lvlText w:val="2.%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389410D"/>
    <w:multiLevelType w:val="multilevel"/>
    <w:tmpl w:val="43A466D0"/>
    <w:lvl w:ilvl="0">
      <w:start w:val="1"/>
      <w:numFmt w:val="decimal"/>
      <w:lvlText w:val="%1."/>
      <w:lvlJc w:val="left"/>
      <w:pPr>
        <w:ind w:left="360" w:hanging="360"/>
      </w:pPr>
      <w:rPr>
        <w:b/>
      </w:rPr>
    </w:lvl>
    <w:lvl w:ilvl="1">
      <w:start w:val="10"/>
      <w:numFmt w:val="decimal"/>
      <w:isLgl/>
      <w:lvlText w:val="%1.%2"/>
      <w:lvlJc w:val="left"/>
      <w:pPr>
        <w:ind w:left="735" w:hanging="37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33" w15:restartNumberingAfterBreak="0">
    <w:nsid w:val="6477668C"/>
    <w:multiLevelType w:val="hybridMultilevel"/>
    <w:tmpl w:val="ADD8BB30"/>
    <w:lvl w:ilvl="0" w:tplc="BDA291C0">
      <w:start w:val="1"/>
      <w:numFmt w:val="bullet"/>
      <w:lvlText w:val="•"/>
      <w:lvlJc w:val="left"/>
      <w:pPr>
        <w:ind w:left="6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202D13A">
      <w:start w:val="1"/>
      <w:numFmt w:val="bullet"/>
      <w:lvlText w:val="o"/>
      <w:lvlJc w:val="left"/>
      <w:pPr>
        <w:ind w:left="15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8002382">
      <w:start w:val="1"/>
      <w:numFmt w:val="bullet"/>
      <w:lvlText w:val="▪"/>
      <w:lvlJc w:val="left"/>
      <w:pPr>
        <w:ind w:left="22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73C4BBC">
      <w:start w:val="1"/>
      <w:numFmt w:val="bullet"/>
      <w:lvlText w:val="•"/>
      <w:lvlJc w:val="left"/>
      <w:pPr>
        <w:ind w:left="29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71CF1A4">
      <w:start w:val="1"/>
      <w:numFmt w:val="bullet"/>
      <w:lvlText w:val="o"/>
      <w:lvlJc w:val="left"/>
      <w:pPr>
        <w:ind w:left="367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95E7B8C">
      <w:start w:val="1"/>
      <w:numFmt w:val="bullet"/>
      <w:lvlText w:val="▪"/>
      <w:lvlJc w:val="left"/>
      <w:pPr>
        <w:ind w:left="43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6BC9EAE">
      <w:start w:val="1"/>
      <w:numFmt w:val="bullet"/>
      <w:lvlText w:val="•"/>
      <w:lvlJc w:val="left"/>
      <w:pPr>
        <w:ind w:left="51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980933C">
      <w:start w:val="1"/>
      <w:numFmt w:val="bullet"/>
      <w:lvlText w:val="o"/>
      <w:lvlJc w:val="left"/>
      <w:pPr>
        <w:ind w:left="58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214080A">
      <w:start w:val="1"/>
      <w:numFmt w:val="bullet"/>
      <w:lvlText w:val="▪"/>
      <w:lvlJc w:val="left"/>
      <w:pPr>
        <w:ind w:left="65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67E92444"/>
    <w:multiLevelType w:val="hybridMultilevel"/>
    <w:tmpl w:val="D9E820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8F43952"/>
    <w:multiLevelType w:val="hybridMultilevel"/>
    <w:tmpl w:val="9EA4A9AA"/>
    <w:lvl w:ilvl="0" w:tplc="39E0D092">
      <w:start w:val="1"/>
      <w:numFmt w:val="decimal"/>
      <w:lvlText w:val="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FF972D6"/>
    <w:multiLevelType w:val="multilevel"/>
    <w:tmpl w:val="27266B3C"/>
    <w:lvl w:ilvl="0">
      <w:start w:val="1"/>
      <w:numFmt w:val="decimal"/>
      <w:lvlText w:val="%1."/>
      <w:lvlJc w:val="left"/>
      <w:pPr>
        <w:ind w:left="720" w:hanging="360"/>
      </w:pPr>
    </w:lvl>
    <w:lvl w:ilvl="1">
      <w:start w:val="10"/>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7" w15:restartNumberingAfterBreak="0">
    <w:nsid w:val="709C5210"/>
    <w:multiLevelType w:val="multilevel"/>
    <w:tmpl w:val="B1824582"/>
    <w:numStyleLink w:val="Style1"/>
  </w:abstractNum>
  <w:abstractNum w:abstractNumId="38" w15:restartNumberingAfterBreak="0">
    <w:nsid w:val="711C06E3"/>
    <w:multiLevelType w:val="hybridMultilevel"/>
    <w:tmpl w:val="ACB4FC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35268A1"/>
    <w:multiLevelType w:val="hybridMultilevel"/>
    <w:tmpl w:val="6FBE64A8"/>
    <w:lvl w:ilvl="0" w:tplc="39E0D092">
      <w:start w:val="1"/>
      <w:numFmt w:val="decimal"/>
      <w:lvlText w:val="4.%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37D5D3B"/>
    <w:multiLevelType w:val="hybridMultilevel"/>
    <w:tmpl w:val="767A8946"/>
    <w:lvl w:ilvl="0" w:tplc="39E0D092">
      <w:start w:val="1"/>
      <w:numFmt w:val="decimal"/>
      <w:lvlText w:val="4.%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7EA23C5"/>
    <w:multiLevelType w:val="multilevel"/>
    <w:tmpl w:val="5DD2D424"/>
    <w:lvl w:ilvl="0">
      <w:start w:val="5"/>
      <w:numFmt w:val="decimal"/>
      <w:lvlText w:val="3.%1"/>
      <w:lvlJc w:val="left"/>
      <w:pPr>
        <w:ind w:left="1080" w:hanging="360"/>
      </w:pPr>
      <w:rPr>
        <w:rFonts w:hint="default"/>
      </w:rPr>
    </w:lvl>
    <w:lvl w:ilvl="1">
      <w:start w:val="10"/>
      <w:numFmt w:val="decimal"/>
      <w:isLgl/>
      <w:lvlText w:val="%1.%2"/>
      <w:lvlJc w:val="left"/>
      <w:pPr>
        <w:ind w:left="1455" w:hanging="375"/>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3960" w:hanging="108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040" w:hanging="1440"/>
      </w:pPr>
      <w:rPr>
        <w:rFonts w:hint="default"/>
      </w:rPr>
    </w:lvl>
  </w:abstractNum>
  <w:abstractNum w:abstractNumId="42" w15:restartNumberingAfterBreak="0">
    <w:nsid w:val="794E009C"/>
    <w:multiLevelType w:val="hybridMultilevel"/>
    <w:tmpl w:val="FE0C9E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987797D"/>
    <w:multiLevelType w:val="multilevel"/>
    <w:tmpl w:val="5DD2D424"/>
    <w:lvl w:ilvl="0">
      <w:start w:val="5"/>
      <w:numFmt w:val="decimal"/>
      <w:lvlText w:val="3.%1"/>
      <w:lvlJc w:val="left"/>
      <w:pPr>
        <w:ind w:left="1080" w:hanging="360"/>
      </w:pPr>
      <w:rPr>
        <w:rFonts w:hint="default"/>
      </w:rPr>
    </w:lvl>
    <w:lvl w:ilvl="1">
      <w:start w:val="10"/>
      <w:numFmt w:val="decimal"/>
      <w:isLgl/>
      <w:lvlText w:val="%1.%2"/>
      <w:lvlJc w:val="left"/>
      <w:pPr>
        <w:ind w:left="1455" w:hanging="375"/>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3960" w:hanging="108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040" w:hanging="1440"/>
      </w:pPr>
      <w:rPr>
        <w:rFonts w:hint="default"/>
      </w:rPr>
    </w:lvl>
  </w:abstractNum>
  <w:abstractNum w:abstractNumId="44" w15:restartNumberingAfterBreak="0">
    <w:nsid w:val="7A8F16B3"/>
    <w:multiLevelType w:val="hybridMultilevel"/>
    <w:tmpl w:val="656412AC"/>
    <w:lvl w:ilvl="0" w:tplc="39E0D092">
      <w:start w:val="1"/>
      <w:numFmt w:val="decimal"/>
      <w:lvlText w:val="4.%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B5D6318"/>
    <w:multiLevelType w:val="hybridMultilevel"/>
    <w:tmpl w:val="ED9C0740"/>
    <w:lvl w:ilvl="0" w:tplc="224297A8">
      <w:start w:val="1"/>
      <w:numFmt w:val="decimal"/>
      <w:lvlText w:val="3.%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E5016CE"/>
    <w:multiLevelType w:val="multilevel"/>
    <w:tmpl w:val="7CEA7C3E"/>
    <w:lvl w:ilvl="0">
      <w:start w:val="1"/>
      <w:numFmt w:val="none"/>
      <w:lvlText w:val="5.1"/>
      <w:lvlJc w:val="left"/>
      <w:pPr>
        <w:ind w:left="720" w:hanging="360"/>
      </w:pPr>
      <w:rPr>
        <w:rFonts w:hint="default"/>
      </w:rPr>
    </w:lvl>
    <w:lvl w:ilvl="1">
      <w:start w:val="1"/>
      <w:numFmt w:val="none"/>
      <w:lvlText w:val="5"/>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none"/>
      <w:lvlText w:val="5.1"/>
      <w:lvlJc w:val="left"/>
      <w:pPr>
        <w:ind w:left="3600" w:hanging="360"/>
      </w:pPr>
      <w:rPr>
        <w:rFonts w:hint="default"/>
      </w:rPr>
    </w:lvl>
  </w:abstractNum>
  <w:abstractNum w:abstractNumId="47" w15:restartNumberingAfterBreak="0">
    <w:nsid w:val="7FCE644C"/>
    <w:multiLevelType w:val="multilevel"/>
    <w:tmpl w:val="5DD2D424"/>
    <w:lvl w:ilvl="0">
      <w:start w:val="5"/>
      <w:numFmt w:val="decimal"/>
      <w:lvlText w:val="3.%1"/>
      <w:lvlJc w:val="left"/>
      <w:pPr>
        <w:ind w:left="1080" w:hanging="360"/>
      </w:pPr>
      <w:rPr>
        <w:rFonts w:hint="default"/>
      </w:rPr>
    </w:lvl>
    <w:lvl w:ilvl="1">
      <w:start w:val="10"/>
      <w:numFmt w:val="decimal"/>
      <w:isLgl/>
      <w:lvlText w:val="%1.%2"/>
      <w:lvlJc w:val="left"/>
      <w:pPr>
        <w:ind w:left="1455" w:hanging="375"/>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3960" w:hanging="108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040" w:hanging="1440"/>
      </w:pPr>
      <w:rPr>
        <w:rFonts w:hint="default"/>
      </w:rPr>
    </w:lvl>
  </w:abstractNum>
  <w:num w:numId="1">
    <w:abstractNumId w:val="32"/>
  </w:num>
  <w:num w:numId="2">
    <w:abstractNumId w:val="29"/>
  </w:num>
  <w:num w:numId="3">
    <w:abstractNumId w:val="18"/>
  </w:num>
  <w:num w:numId="4">
    <w:abstractNumId w:val="26"/>
  </w:num>
  <w:num w:numId="5">
    <w:abstractNumId w:val="27"/>
  </w:num>
  <w:num w:numId="6">
    <w:abstractNumId w:val="11"/>
  </w:num>
  <w:num w:numId="7">
    <w:abstractNumId w:val="2"/>
  </w:num>
  <w:num w:numId="8">
    <w:abstractNumId w:val="21"/>
  </w:num>
  <w:num w:numId="9">
    <w:abstractNumId w:val="0"/>
  </w:num>
  <w:num w:numId="10">
    <w:abstractNumId w:val="36"/>
  </w:num>
  <w:num w:numId="11">
    <w:abstractNumId w:val="4"/>
  </w:num>
  <w:num w:numId="12">
    <w:abstractNumId w:val="41"/>
  </w:num>
  <w:num w:numId="13">
    <w:abstractNumId w:val="43"/>
  </w:num>
  <w:num w:numId="14">
    <w:abstractNumId w:val="47"/>
  </w:num>
  <w:num w:numId="15">
    <w:abstractNumId w:val="40"/>
  </w:num>
  <w:num w:numId="16">
    <w:abstractNumId w:val="19"/>
  </w:num>
  <w:num w:numId="17">
    <w:abstractNumId w:val="23"/>
  </w:num>
  <w:num w:numId="18">
    <w:abstractNumId w:val="37"/>
  </w:num>
  <w:num w:numId="19">
    <w:abstractNumId w:val="46"/>
  </w:num>
  <w:num w:numId="20">
    <w:abstractNumId w:val="39"/>
  </w:num>
  <w:num w:numId="21">
    <w:abstractNumId w:val="35"/>
  </w:num>
  <w:num w:numId="22">
    <w:abstractNumId w:val="9"/>
  </w:num>
  <w:num w:numId="23">
    <w:abstractNumId w:val="13"/>
  </w:num>
  <w:num w:numId="24">
    <w:abstractNumId w:val="20"/>
  </w:num>
  <w:num w:numId="25">
    <w:abstractNumId w:val="25"/>
  </w:num>
  <w:num w:numId="26">
    <w:abstractNumId w:val="12"/>
  </w:num>
  <w:num w:numId="27">
    <w:abstractNumId w:val="5"/>
  </w:num>
  <w:num w:numId="28">
    <w:abstractNumId w:val="34"/>
  </w:num>
  <w:num w:numId="29">
    <w:abstractNumId w:val="3"/>
  </w:num>
  <w:num w:numId="30">
    <w:abstractNumId w:val="30"/>
  </w:num>
  <w:num w:numId="31">
    <w:abstractNumId w:val="15"/>
  </w:num>
  <w:num w:numId="32">
    <w:abstractNumId w:val="16"/>
  </w:num>
  <w:num w:numId="33">
    <w:abstractNumId w:val="38"/>
  </w:num>
  <w:num w:numId="34">
    <w:abstractNumId w:val="45"/>
  </w:num>
  <w:num w:numId="35">
    <w:abstractNumId w:val="42"/>
  </w:num>
  <w:num w:numId="36">
    <w:abstractNumId w:val="6"/>
  </w:num>
  <w:num w:numId="37">
    <w:abstractNumId w:val="7"/>
  </w:num>
  <w:num w:numId="38">
    <w:abstractNumId w:val="10"/>
  </w:num>
  <w:num w:numId="39">
    <w:abstractNumId w:val="33"/>
  </w:num>
  <w:num w:numId="40">
    <w:abstractNumId w:val="17"/>
  </w:num>
  <w:num w:numId="41">
    <w:abstractNumId w:val="22"/>
  </w:num>
  <w:num w:numId="42">
    <w:abstractNumId w:val="8"/>
  </w:num>
  <w:num w:numId="43">
    <w:abstractNumId w:val="44"/>
  </w:num>
  <w:num w:numId="44">
    <w:abstractNumId w:val="1"/>
  </w:num>
  <w:num w:numId="45">
    <w:abstractNumId w:val="28"/>
  </w:num>
  <w:num w:numId="46">
    <w:abstractNumId w:val="31"/>
  </w:num>
  <w:num w:numId="47">
    <w:abstractNumId w:val="14"/>
  </w:num>
  <w:num w:numId="4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defaultTabStop w:val="720"/>
  <w:characterSpacingControl w:val="doNotCompress"/>
  <w:hdrShapeDefaults>
    <o:shapedefaults v:ext="edit" spidmax="26626"/>
    <o:shapelayout v:ext="edit">
      <o:idmap v:ext="edit" data="26"/>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5CE"/>
    <w:rsid w:val="00013AD3"/>
    <w:rsid w:val="0005576A"/>
    <w:rsid w:val="0005677A"/>
    <w:rsid w:val="00065247"/>
    <w:rsid w:val="00067DC0"/>
    <w:rsid w:val="000A4812"/>
    <w:rsid w:val="000B5A13"/>
    <w:rsid w:val="001220DE"/>
    <w:rsid w:val="00122F66"/>
    <w:rsid w:val="00133DF8"/>
    <w:rsid w:val="00143701"/>
    <w:rsid w:val="00164C8F"/>
    <w:rsid w:val="00165C6B"/>
    <w:rsid w:val="00194C14"/>
    <w:rsid w:val="001D20BD"/>
    <w:rsid w:val="001E4148"/>
    <w:rsid w:val="001F5091"/>
    <w:rsid w:val="00210B28"/>
    <w:rsid w:val="0024466A"/>
    <w:rsid w:val="00246A89"/>
    <w:rsid w:val="00265D33"/>
    <w:rsid w:val="00271E19"/>
    <w:rsid w:val="0028617C"/>
    <w:rsid w:val="002A3900"/>
    <w:rsid w:val="002C15B4"/>
    <w:rsid w:val="002C4386"/>
    <w:rsid w:val="0030081D"/>
    <w:rsid w:val="00300B7F"/>
    <w:rsid w:val="0031537A"/>
    <w:rsid w:val="003232D9"/>
    <w:rsid w:val="003363E3"/>
    <w:rsid w:val="00365358"/>
    <w:rsid w:val="003E5360"/>
    <w:rsid w:val="0040161A"/>
    <w:rsid w:val="00403E1F"/>
    <w:rsid w:val="00422A48"/>
    <w:rsid w:val="0043548C"/>
    <w:rsid w:val="00456FC3"/>
    <w:rsid w:val="004B3C30"/>
    <w:rsid w:val="004C562D"/>
    <w:rsid w:val="004C6076"/>
    <w:rsid w:val="004D76F4"/>
    <w:rsid w:val="00517812"/>
    <w:rsid w:val="0054323F"/>
    <w:rsid w:val="00556839"/>
    <w:rsid w:val="00577C8D"/>
    <w:rsid w:val="00581057"/>
    <w:rsid w:val="00591C73"/>
    <w:rsid w:val="0059424A"/>
    <w:rsid w:val="005E054A"/>
    <w:rsid w:val="005E0BE1"/>
    <w:rsid w:val="00613551"/>
    <w:rsid w:val="00621590"/>
    <w:rsid w:val="006251ED"/>
    <w:rsid w:val="00626DA5"/>
    <w:rsid w:val="006415B9"/>
    <w:rsid w:val="00657844"/>
    <w:rsid w:val="006C46BD"/>
    <w:rsid w:val="0070121B"/>
    <w:rsid w:val="0070751E"/>
    <w:rsid w:val="00712C16"/>
    <w:rsid w:val="00722972"/>
    <w:rsid w:val="0072529A"/>
    <w:rsid w:val="0076575F"/>
    <w:rsid w:val="0078575A"/>
    <w:rsid w:val="007B4703"/>
    <w:rsid w:val="007E1622"/>
    <w:rsid w:val="007F42BE"/>
    <w:rsid w:val="0082629B"/>
    <w:rsid w:val="00830276"/>
    <w:rsid w:val="0083664E"/>
    <w:rsid w:val="00852CA4"/>
    <w:rsid w:val="00864C98"/>
    <w:rsid w:val="008A3969"/>
    <w:rsid w:val="008C2773"/>
    <w:rsid w:val="008D4EBB"/>
    <w:rsid w:val="008E5B68"/>
    <w:rsid w:val="008F79EE"/>
    <w:rsid w:val="00913EE6"/>
    <w:rsid w:val="00920FF2"/>
    <w:rsid w:val="009253FD"/>
    <w:rsid w:val="00935923"/>
    <w:rsid w:val="00955AD1"/>
    <w:rsid w:val="00987534"/>
    <w:rsid w:val="009B7C86"/>
    <w:rsid w:val="009E2468"/>
    <w:rsid w:val="009E6C88"/>
    <w:rsid w:val="00A22B2D"/>
    <w:rsid w:val="00A30A5F"/>
    <w:rsid w:val="00A47E1B"/>
    <w:rsid w:val="00A6487C"/>
    <w:rsid w:val="00A83B1B"/>
    <w:rsid w:val="00AA0C77"/>
    <w:rsid w:val="00AD5341"/>
    <w:rsid w:val="00AE0BC7"/>
    <w:rsid w:val="00AF47D6"/>
    <w:rsid w:val="00AF6BC8"/>
    <w:rsid w:val="00B00B46"/>
    <w:rsid w:val="00B106B2"/>
    <w:rsid w:val="00B15924"/>
    <w:rsid w:val="00B307F9"/>
    <w:rsid w:val="00B455CE"/>
    <w:rsid w:val="00B75131"/>
    <w:rsid w:val="00B96724"/>
    <w:rsid w:val="00C02DD8"/>
    <w:rsid w:val="00C05F23"/>
    <w:rsid w:val="00C10239"/>
    <w:rsid w:val="00C35B42"/>
    <w:rsid w:val="00C56245"/>
    <w:rsid w:val="00CB0FD7"/>
    <w:rsid w:val="00CE29F0"/>
    <w:rsid w:val="00CE4394"/>
    <w:rsid w:val="00D71161"/>
    <w:rsid w:val="00DC3881"/>
    <w:rsid w:val="00DF18C3"/>
    <w:rsid w:val="00E01CF6"/>
    <w:rsid w:val="00E22848"/>
    <w:rsid w:val="00E3381C"/>
    <w:rsid w:val="00E65B6F"/>
    <w:rsid w:val="00EC2F23"/>
    <w:rsid w:val="00ED02F2"/>
    <w:rsid w:val="00EF28BC"/>
    <w:rsid w:val="00F120CD"/>
    <w:rsid w:val="00F32C53"/>
    <w:rsid w:val="00F4672D"/>
    <w:rsid w:val="00F53854"/>
    <w:rsid w:val="00F8432D"/>
    <w:rsid w:val="00F90CD3"/>
    <w:rsid w:val="00F9448B"/>
    <w:rsid w:val="00FA1B7A"/>
    <w:rsid w:val="00FB41F6"/>
    <w:rsid w:val="00FB5EBC"/>
    <w:rsid w:val="00FD2EBE"/>
    <w:rsid w:val="00FE03DE"/>
    <w:rsid w:val="00FE2B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14:docId w14:val="0ED14BC5"/>
  <w15:chartTrackingRefBased/>
  <w15:docId w15:val="{83299F52-DA53-42F7-8E56-4A0BC4F50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432D"/>
    <w:pPr>
      <w:spacing w:after="0" w:line="240" w:lineRule="auto"/>
    </w:pPr>
    <w:rPr>
      <w:rFonts w:ascii="Univers" w:eastAsia="Times New Roman" w:hAnsi="Univers" w:cs="Times New Roman"/>
      <w:spacing w:val="-3"/>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432D"/>
    <w:pPr>
      <w:tabs>
        <w:tab w:val="center" w:pos="4680"/>
        <w:tab w:val="right" w:pos="9360"/>
      </w:tabs>
    </w:pPr>
  </w:style>
  <w:style w:type="character" w:customStyle="1" w:styleId="HeaderChar">
    <w:name w:val="Header Char"/>
    <w:basedOn w:val="DefaultParagraphFont"/>
    <w:link w:val="Header"/>
    <w:uiPriority w:val="99"/>
    <w:rsid w:val="00F8432D"/>
  </w:style>
  <w:style w:type="paragraph" w:styleId="Footer">
    <w:name w:val="footer"/>
    <w:basedOn w:val="Normal"/>
    <w:link w:val="FooterChar"/>
    <w:uiPriority w:val="99"/>
    <w:unhideWhenUsed/>
    <w:rsid w:val="00F8432D"/>
    <w:pPr>
      <w:tabs>
        <w:tab w:val="center" w:pos="4680"/>
        <w:tab w:val="right" w:pos="9360"/>
      </w:tabs>
    </w:pPr>
  </w:style>
  <w:style w:type="character" w:customStyle="1" w:styleId="FooterChar">
    <w:name w:val="Footer Char"/>
    <w:basedOn w:val="DefaultParagraphFont"/>
    <w:link w:val="Footer"/>
    <w:uiPriority w:val="99"/>
    <w:rsid w:val="00F8432D"/>
  </w:style>
  <w:style w:type="paragraph" w:styleId="ListParagraph">
    <w:name w:val="List Paragraph"/>
    <w:basedOn w:val="Normal"/>
    <w:uiPriority w:val="34"/>
    <w:qFormat/>
    <w:rsid w:val="0030081D"/>
    <w:pPr>
      <w:ind w:left="720"/>
      <w:contextualSpacing/>
    </w:pPr>
  </w:style>
  <w:style w:type="numbering" w:customStyle="1" w:styleId="Style1">
    <w:name w:val="Style1"/>
    <w:uiPriority w:val="99"/>
    <w:rsid w:val="0070751E"/>
    <w:pPr>
      <w:numPr>
        <w:numId w:val="17"/>
      </w:numPr>
    </w:pPr>
  </w:style>
  <w:style w:type="numbering" w:customStyle="1" w:styleId="Style2">
    <w:name w:val="Style2"/>
    <w:uiPriority w:val="99"/>
    <w:rsid w:val="0070751E"/>
    <w:pPr>
      <w:numPr>
        <w:numId w:val="23"/>
      </w:numPr>
    </w:pPr>
  </w:style>
  <w:style w:type="character" w:styleId="CommentReference">
    <w:name w:val="annotation reference"/>
    <w:basedOn w:val="DefaultParagraphFont"/>
    <w:uiPriority w:val="99"/>
    <w:semiHidden/>
    <w:unhideWhenUsed/>
    <w:rsid w:val="002C4386"/>
    <w:rPr>
      <w:sz w:val="16"/>
      <w:szCs w:val="16"/>
    </w:rPr>
  </w:style>
  <w:style w:type="paragraph" w:styleId="CommentText">
    <w:name w:val="annotation text"/>
    <w:basedOn w:val="Normal"/>
    <w:link w:val="CommentTextChar"/>
    <w:uiPriority w:val="99"/>
    <w:semiHidden/>
    <w:unhideWhenUsed/>
    <w:rsid w:val="002C4386"/>
    <w:rPr>
      <w:sz w:val="20"/>
    </w:rPr>
  </w:style>
  <w:style w:type="character" w:customStyle="1" w:styleId="CommentTextChar">
    <w:name w:val="Comment Text Char"/>
    <w:basedOn w:val="DefaultParagraphFont"/>
    <w:link w:val="CommentText"/>
    <w:uiPriority w:val="99"/>
    <w:semiHidden/>
    <w:rsid w:val="002C4386"/>
    <w:rPr>
      <w:rFonts w:ascii="Univers" w:eastAsia="Times New Roman" w:hAnsi="Univers" w:cs="Times New Roman"/>
      <w:spacing w:val="-3"/>
      <w:sz w:val="20"/>
      <w:szCs w:val="20"/>
    </w:rPr>
  </w:style>
  <w:style w:type="paragraph" w:styleId="CommentSubject">
    <w:name w:val="annotation subject"/>
    <w:basedOn w:val="CommentText"/>
    <w:next w:val="CommentText"/>
    <w:link w:val="CommentSubjectChar"/>
    <w:uiPriority w:val="99"/>
    <w:semiHidden/>
    <w:unhideWhenUsed/>
    <w:rsid w:val="002C4386"/>
    <w:rPr>
      <w:b/>
      <w:bCs/>
    </w:rPr>
  </w:style>
  <w:style w:type="character" w:customStyle="1" w:styleId="CommentSubjectChar">
    <w:name w:val="Comment Subject Char"/>
    <w:basedOn w:val="CommentTextChar"/>
    <w:link w:val="CommentSubject"/>
    <w:uiPriority w:val="99"/>
    <w:semiHidden/>
    <w:rsid w:val="002C4386"/>
    <w:rPr>
      <w:rFonts w:ascii="Univers" w:eastAsia="Times New Roman" w:hAnsi="Univers" w:cs="Times New Roman"/>
      <w:b/>
      <w:bCs/>
      <w:spacing w:val="-3"/>
      <w:sz w:val="20"/>
      <w:szCs w:val="20"/>
    </w:rPr>
  </w:style>
  <w:style w:type="paragraph" w:styleId="BalloonText">
    <w:name w:val="Balloon Text"/>
    <w:basedOn w:val="Normal"/>
    <w:link w:val="BalloonTextChar"/>
    <w:uiPriority w:val="99"/>
    <w:semiHidden/>
    <w:unhideWhenUsed/>
    <w:rsid w:val="002C438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4386"/>
    <w:rPr>
      <w:rFonts w:ascii="Segoe UI" w:eastAsia="Times New Roman" w:hAnsi="Segoe UI" w:cs="Segoe UI"/>
      <w:spacing w:val="-3"/>
      <w:sz w:val="18"/>
      <w:szCs w:val="18"/>
    </w:rPr>
  </w:style>
  <w:style w:type="paragraph" w:styleId="NoSpacing">
    <w:name w:val="No Spacing"/>
    <w:uiPriority w:val="1"/>
    <w:qFormat/>
    <w:rsid w:val="00133DF8"/>
    <w:pPr>
      <w:spacing w:after="0" w:line="240" w:lineRule="auto"/>
    </w:pPr>
    <w:rPr>
      <w:rFonts w:ascii="Univers" w:eastAsia="Times New Roman" w:hAnsi="Univers" w:cs="Times New Roman"/>
      <w:spacing w:val="-3"/>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5383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1635</Words>
  <Characters>9321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Help</dc:creator>
  <cp:keywords/>
  <dc:description/>
  <cp:lastModifiedBy>Melissa Richardson</cp:lastModifiedBy>
  <cp:revision>3</cp:revision>
  <cp:lastPrinted>2017-12-29T22:18:00Z</cp:lastPrinted>
  <dcterms:created xsi:type="dcterms:W3CDTF">2020-10-19T23:42:00Z</dcterms:created>
  <dcterms:modified xsi:type="dcterms:W3CDTF">2020-10-19T23:46:00Z</dcterms:modified>
</cp:coreProperties>
</file>